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11E3" w14:textId="7724D9EE" w:rsidR="008B7CB5" w:rsidRPr="00AC5DBB" w:rsidRDefault="00E52ACB" w:rsidP="00E52ACB">
      <w:pPr>
        <w:spacing w:after="57" w:line="259" w:lineRule="auto"/>
        <w:ind w:left="14" w:firstLine="0"/>
        <w:jc w:val="center"/>
        <w:rPr>
          <w:lang w:eastAsia="zh-TW"/>
        </w:rPr>
      </w:pPr>
      <w:r>
        <w:rPr>
          <w:rFonts w:hint="eastAsia"/>
          <w:color w:val="auto"/>
        </w:rPr>
        <w:t>日野市立公園LED園内灯賃貸借事業</w:t>
      </w:r>
      <w:r w:rsidRPr="00B036BC">
        <w:rPr>
          <w:color w:val="auto"/>
        </w:rPr>
        <w:t xml:space="preserve"> 仕様書</w:t>
      </w:r>
    </w:p>
    <w:p w14:paraId="0AB4108D" w14:textId="77777777" w:rsidR="008B7CB5" w:rsidRPr="00AC5DBB" w:rsidRDefault="008E7587" w:rsidP="008E7587">
      <w:pPr>
        <w:spacing w:after="60" w:line="259" w:lineRule="auto"/>
        <w:ind w:left="0" w:firstLine="0"/>
        <w:rPr>
          <w:sz w:val="21"/>
          <w:szCs w:val="21"/>
          <w:lang w:eastAsia="zh-TW"/>
        </w:rPr>
      </w:pPr>
      <w:r w:rsidRPr="00AC5DBB">
        <w:rPr>
          <w:rFonts w:hint="eastAsia"/>
          <w:sz w:val="21"/>
          <w:szCs w:val="21"/>
          <w:lang w:eastAsia="zh-TW"/>
        </w:rPr>
        <w:t>１．</w:t>
      </w:r>
      <w:r w:rsidR="00BA2CEC" w:rsidRPr="00AC5DBB">
        <w:rPr>
          <w:sz w:val="21"/>
          <w:szCs w:val="21"/>
          <w:lang w:eastAsia="zh-TW"/>
        </w:rPr>
        <w:t xml:space="preserve">事業名称  </w:t>
      </w:r>
    </w:p>
    <w:p w14:paraId="38EBB7F5" w14:textId="259ECD9A" w:rsidR="008B7CB5" w:rsidRPr="003C511E" w:rsidRDefault="00C37527">
      <w:pPr>
        <w:ind w:left="494" w:firstLine="0"/>
        <w:rPr>
          <w:color w:val="FF0000"/>
          <w:sz w:val="21"/>
          <w:szCs w:val="21"/>
          <w:lang w:eastAsia="zh-TW"/>
        </w:rPr>
      </w:pPr>
      <w:r w:rsidRPr="00C37527">
        <w:rPr>
          <w:rFonts w:hint="eastAsia"/>
          <w:color w:val="auto"/>
          <w:sz w:val="21"/>
          <w:szCs w:val="21"/>
          <w:lang w:eastAsia="zh-TW"/>
        </w:rPr>
        <w:t>日野市立公園LED園内灯賃貸借事業</w:t>
      </w:r>
    </w:p>
    <w:p w14:paraId="45FCF776" w14:textId="77777777" w:rsidR="0074548F" w:rsidRPr="00AC5DBB" w:rsidRDefault="0074548F" w:rsidP="0074548F">
      <w:pPr>
        <w:spacing w:after="57" w:line="259" w:lineRule="auto"/>
        <w:ind w:left="14" w:firstLine="0"/>
        <w:rPr>
          <w:sz w:val="21"/>
          <w:szCs w:val="21"/>
          <w:lang w:eastAsia="zh-TW"/>
        </w:rPr>
      </w:pPr>
    </w:p>
    <w:p w14:paraId="14AE5252" w14:textId="77777777" w:rsidR="0074548F" w:rsidRPr="00AC5DBB" w:rsidRDefault="004874D3" w:rsidP="0074548F">
      <w:pPr>
        <w:pStyle w:val="a5"/>
        <w:numPr>
          <w:ilvl w:val="0"/>
          <w:numId w:val="9"/>
        </w:numPr>
        <w:ind w:leftChars="0"/>
        <w:rPr>
          <w:sz w:val="21"/>
          <w:szCs w:val="21"/>
        </w:rPr>
      </w:pPr>
      <w:r w:rsidRPr="00AC5DBB">
        <w:rPr>
          <w:rFonts w:hint="eastAsia"/>
          <w:sz w:val="21"/>
          <w:szCs w:val="21"/>
        </w:rPr>
        <w:t>目的</w:t>
      </w:r>
    </w:p>
    <w:p w14:paraId="7E98CF34" w14:textId="77777777" w:rsidR="0074548F" w:rsidRPr="00AC5DBB" w:rsidRDefault="004874D3" w:rsidP="004874D3">
      <w:pPr>
        <w:ind w:leftChars="221" w:left="530" w:firstLine="0"/>
        <w:rPr>
          <w:sz w:val="21"/>
          <w:szCs w:val="21"/>
        </w:rPr>
      </w:pPr>
      <w:r w:rsidRPr="00AC5DBB">
        <w:rPr>
          <w:rFonts w:hint="eastAsia"/>
          <w:sz w:val="21"/>
          <w:szCs w:val="21"/>
        </w:rPr>
        <w:t>既設の照明器具をＬＥＤ照明に取り替え、照度の確保及び消費電力の削減を図ることを目的とする。</w:t>
      </w:r>
    </w:p>
    <w:p w14:paraId="4751FFAB" w14:textId="77777777" w:rsidR="0074548F" w:rsidRPr="00AC5DBB" w:rsidRDefault="0074548F" w:rsidP="0074548F">
      <w:pPr>
        <w:pStyle w:val="a5"/>
        <w:ind w:leftChars="0" w:left="480" w:firstLine="0"/>
        <w:rPr>
          <w:sz w:val="21"/>
          <w:szCs w:val="21"/>
        </w:rPr>
      </w:pPr>
    </w:p>
    <w:p w14:paraId="2FCA0DAD" w14:textId="3EFBEEBF" w:rsidR="008B7CB5" w:rsidRPr="00C37527" w:rsidRDefault="00F3144E" w:rsidP="008E7587">
      <w:pPr>
        <w:pStyle w:val="a5"/>
        <w:numPr>
          <w:ilvl w:val="0"/>
          <w:numId w:val="9"/>
        </w:numPr>
        <w:ind w:leftChars="0"/>
        <w:rPr>
          <w:color w:val="auto"/>
          <w:sz w:val="21"/>
          <w:szCs w:val="21"/>
          <w:lang w:eastAsia="zh-TW"/>
        </w:rPr>
      </w:pPr>
      <w:r w:rsidRPr="00C37527">
        <w:rPr>
          <w:rFonts w:hint="eastAsia"/>
          <w:color w:val="auto"/>
          <w:sz w:val="21"/>
          <w:szCs w:val="21"/>
          <w:lang w:eastAsia="zh-TW"/>
        </w:rPr>
        <w:t>対象場所、</w:t>
      </w:r>
      <w:r w:rsidR="0074548F" w:rsidRPr="00C37527">
        <w:rPr>
          <w:rFonts w:hint="eastAsia"/>
          <w:color w:val="auto"/>
          <w:sz w:val="21"/>
          <w:szCs w:val="21"/>
          <w:lang w:eastAsia="zh-TW"/>
        </w:rPr>
        <w:t>既設</w:t>
      </w:r>
      <w:r w:rsidR="0074548F" w:rsidRPr="00C37527">
        <w:rPr>
          <w:color w:val="auto"/>
          <w:sz w:val="21"/>
          <w:szCs w:val="21"/>
          <w:lang w:eastAsia="zh-TW"/>
        </w:rPr>
        <w:t>照明数量</w:t>
      </w:r>
    </w:p>
    <w:p w14:paraId="71B2131D" w14:textId="692FCC34" w:rsidR="00F3144E" w:rsidRPr="000A04D4" w:rsidRDefault="00BA2CEC" w:rsidP="000A04D4">
      <w:pPr>
        <w:rPr>
          <w:sz w:val="21"/>
          <w:szCs w:val="21"/>
        </w:rPr>
      </w:pPr>
      <w:r w:rsidRPr="000A04D4">
        <w:rPr>
          <w:sz w:val="21"/>
          <w:szCs w:val="21"/>
        </w:rPr>
        <w:t>別紙</w:t>
      </w:r>
      <w:r w:rsidR="00955A0B" w:rsidRPr="000A04D4">
        <w:rPr>
          <w:rFonts w:hint="eastAsia"/>
          <w:sz w:val="21"/>
          <w:szCs w:val="21"/>
        </w:rPr>
        <w:t xml:space="preserve">　</w:t>
      </w:r>
      <w:r w:rsidR="00923CDC" w:rsidRPr="000A04D4">
        <w:rPr>
          <w:rFonts w:hint="eastAsia"/>
          <w:sz w:val="21"/>
          <w:szCs w:val="21"/>
        </w:rPr>
        <w:t>「</w:t>
      </w:r>
      <w:r w:rsidR="00D1094E" w:rsidRPr="000A04D4">
        <w:rPr>
          <w:sz w:val="21"/>
          <w:szCs w:val="21"/>
        </w:rPr>
        <w:t>LED交換対象一覧</w:t>
      </w:r>
      <w:r w:rsidR="00923CDC" w:rsidRPr="000A04D4">
        <w:rPr>
          <w:rFonts w:hint="eastAsia"/>
          <w:sz w:val="21"/>
          <w:szCs w:val="21"/>
        </w:rPr>
        <w:t xml:space="preserve">」　</w:t>
      </w:r>
      <w:r w:rsidRPr="000A04D4">
        <w:rPr>
          <w:sz w:val="21"/>
          <w:szCs w:val="21"/>
        </w:rPr>
        <w:t>のとおり</w:t>
      </w:r>
    </w:p>
    <w:p w14:paraId="6ABA85B9" w14:textId="3005E367" w:rsidR="008B7CB5" w:rsidRPr="00AC5DBB" w:rsidRDefault="008B7CB5">
      <w:pPr>
        <w:spacing w:after="57" w:line="259" w:lineRule="auto"/>
        <w:ind w:left="494" w:firstLine="0"/>
        <w:rPr>
          <w:sz w:val="21"/>
          <w:szCs w:val="21"/>
        </w:rPr>
      </w:pPr>
    </w:p>
    <w:p w14:paraId="10A8ECF7" w14:textId="77777777" w:rsidR="008B7CB5" w:rsidRPr="00AC5DBB" w:rsidRDefault="00BA2CEC" w:rsidP="008E7587">
      <w:pPr>
        <w:pStyle w:val="a5"/>
        <w:numPr>
          <w:ilvl w:val="0"/>
          <w:numId w:val="9"/>
        </w:numPr>
        <w:ind w:leftChars="0"/>
        <w:rPr>
          <w:sz w:val="21"/>
          <w:szCs w:val="21"/>
        </w:rPr>
      </w:pPr>
      <w:r w:rsidRPr="00AC5DBB">
        <w:rPr>
          <w:sz w:val="21"/>
          <w:szCs w:val="21"/>
        </w:rPr>
        <w:t xml:space="preserve">賃貸借期間 </w:t>
      </w:r>
    </w:p>
    <w:p w14:paraId="3B9782A4" w14:textId="016826A2" w:rsidR="008E7587" w:rsidRPr="00C37527" w:rsidRDefault="00C37527" w:rsidP="008E7587">
      <w:pPr>
        <w:ind w:leftChars="200" w:left="488" w:right="101" w:hangingChars="4" w:hanging="8"/>
        <w:rPr>
          <w:color w:val="auto"/>
          <w:sz w:val="21"/>
          <w:szCs w:val="21"/>
        </w:rPr>
      </w:pPr>
      <w:r w:rsidRPr="00C37527">
        <w:rPr>
          <w:rFonts w:hint="eastAsia"/>
          <w:color w:val="auto"/>
          <w:sz w:val="21"/>
          <w:szCs w:val="21"/>
        </w:rPr>
        <w:t>令和１０年</w:t>
      </w:r>
      <w:r w:rsidR="003C511E" w:rsidRPr="00C37527">
        <w:rPr>
          <w:rFonts w:hint="eastAsia"/>
          <w:color w:val="auto"/>
          <w:sz w:val="21"/>
          <w:szCs w:val="21"/>
        </w:rPr>
        <w:t>４月１日から１０年間（１２０月）</w:t>
      </w:r>
      <w:r w:rsidR="003C511E" w:rsidRPr="00C37527">
        <w:rPr>
          <w:color w:val="auto"/>
          <w:sz w:val="21"/>
          <w:szCs w:val="21"/>
        </w:rPr>
        <w:t xml:space="preserve"> </w:t>
      </w:r>
    </w:p>
    <w:p w14:paraId="780721E9" w14:textId="77777777" w:rsidR="004C4C64" w:rsidRPr="00AC5DBB" w:rsidRDefault="004C4C64" w:rsidP="003C511E">
      <w:pPr>
        <w:ind w:leftChars="206" w:left="983" w:hangingChars="233" w:hanging="489"/>
        <w:rPr>
          <w:sz w:val="21"/>
          <w:szCs w:val="21"/>
        </w:rPr>
      </w:pPr>
    </w:p>
    <w:p w14:paraId="44ACDB1C" w14:textId="77777777" w:rsidR="003F27B5" w:rsidRPr="00C37527" w:rsidRDefault="004C4C64" w:rsidP="003F27B5">
      <w:pPr>
        <w:pStyle w:val="a5"/>
        <w:numPr>
          <w:ilvl w:val="0"/>
          <w:numId w:val="9"/>
        </w:numPr>
        <w:ind w:leftChars="0"/>
        <w:rPr>
          <w:color w:val="auto"/>
          <w:sz w:val="21"/>
          <w:szCs w:val="21"/>
        </w:rPr>
      </w:pPr>
      <w:r w:rsidRPr="00C37527">
        <w:rPr>
          <w:rFonts w:hint="eastAsia"/>
          <w:color w:val="auto"/>
          <w:sz w:val="21"/>
          <w:szCs w:val="21"/>
        </w:rPr>
        <w:t>支払い方法</w:t>
      </w:r>
    </w:p>
    <w:p w14:paraId="365E9791" w14:textId="139EC4CF" w:rsidR="00DF0FF8" w:rsidRPr="00C37527" w:rsidRDefault="00DF0FF8" w:rsidP="00DF0FF8">
      <w:pPr>
        <w:spacing w:after="0" w:line="315" w:lineRule="auto"/>
        <w:ind w:left="480" w:right="889" w:firstLine="0"/>
        <w:rPr>
          <w:rFonts w:cs="BIZ UDMincho"/>
          <w:color w:val="auto"/>
          <w:kern w:val="0"/>
          <w:sz w:val="21"/>
          <w:szCs w:val="21"/>
        </w:rPr>
      </w:pPr>
      <w:r w:rsidRPr="00AC5DBB">
        <w:rPr>
          <w:rFonts w:cs="BIZ UDMincho" w:hint="eastAsia"/>
          <w:kern w:val="0"/>
          <w:sz w:val="21"/>
          <w:szCs w:val="21"/>
        </w:rPr>
        <w:t>（１）</w:t>
      </w:r>
      <w:r w:rsidR="00A01D66">
        <w:rPr>
          <w:rFonts w:cs="BIZ UDMincho" w:hint="eastAsia"/>
          <w:kern w:val="0"/>
          <w:sz w:val="21"/>
          <w:szCs w:val="21"/>
        </w:rPr>
        <w:t>賃貸借期間の毎年度１回ずつ、計</w:t>
      </w:r>
      <w:r w:rsidR="003C511E">
        <w:rPr>
          <w:rFonts w:cs="BIZ UDMincho" w:hint="eastAsia"/>
          <w:kern w:val="0"/>
          <w:sz w:val="21"/>
          <w:szCs w:val="21"/>
        </w:rPr>
        <w:t>１０</w:t>
      </w:r>
      <w:r w:rsidRPr="00AC5DBB">
        <w:rPr>
          <w:rFonts w:cs="BIZ UDMincho"/>
          <w:kern w:val="0"/>
          <w:sz w:val="21"/>
          <w:szCs w:val="21"/>
        </w:rPr>
        <w:t>回払いとする。</w:t>
      </w:r>
    </w:p>
    <w:p w14:paraId="65E959B5" w14:textId="0B0DA2C1" w:rsidR="005D2387" w:rsidRPr="00AC5DBB" w:rsidRDefault="00DF0FF8" w:rsidP="00DF0FF8">
      <w:pPr>
        <w:spacing w:after="0" w:line="315" w:lineRule="auto"/>
        <w:ind w:left="480" w:right="889" w:firstLine="0"/>
        <w:rPr>
          <w:rFonts w:cs="BIZ UDMincho"/>
          <w:kern w:val="0"/>
          <w:sz w:val="21"/>
          <w:szCs w:val="21"/>
        </w:rPr>
      </w:pPr>
      <w:r w:rsidRPr="00AC5DBB">
        <w:rPr>
          <w:rFonts w:cs="BIZ UDMincho" w:hint="eastAsia"/>
          <w:kern w:val="0"/>
          <w:sz w:val="21"/>
          <w:szCs w:val="21"/>
        </w:rPr>
        <w:t>（２）受注者は賃貸借</w:t>
      </w:r>
      <w:r w:rsidRPr="00AC5DBB">
        <w:rPr>
          <w:rFonts w:cs="BIZ UDMincho"/>
          <w:kern w:val="0"/>
          <w:sz w:val="21"/>
          <w:szCs w:val="21"/>
        </w:rPr>
        <w:t>開始</w:t>
      </w:r>
      <w:r w:rsidRPr="00AC5DBB">
        <w:rPr>
          <w:rFonts w:cs="BIZ UDMincho" w:hint="eastAsia"/>
          <w:kern w:val="0"/>
          <w:sz w:val="21"/>
          <w:szCs w:val="21"/>
        </w:rPr>
        <w:t>以降、毎年</w:t>
      </w:r>
      <w:r w:rsidR="003C511E">
        <w:rPr>
          <w:rFonts w:cs="BIZ UDMincho" w:hint="eastAsia"/>
          <w:kern w:val="0"/>
          <w:sz w:val="21"/>
          <w:szCs w:val="21"/>
        </w:rPr>
        <w:t>４</w:t>
      </w:r>
      <w:r w:rsidRPr="00AC5DBB">
        <w:rPr>
          <w:rFonts w:cs="BIZ UDMincho" w:hint="eastAsia"/>
          <w:kern w:val="0"/>
          <w:sz w:val="21"/>
          <w:szCs w:val="21"/>
        </w:rPr>
        <w:t>月末日までに</w:t>
      </w:r>
      <w:r w:rsidR="005D2387" w:rsidRPr="00AC5DBB">
        <w:rPr>
          <w:rFonts w:cs="BIZ UDMincho" w:hint="eastAsia"/>
          <w:kern w:val="0"/>
          <w:sz w:val="21"/>
          <w:szCs w:val="21"/>
        </w:rPr>
        <w:t>、当該年度分の賃貸借料を</w:t>
      </w:r>
    </w:p>
    <w:p w14:paraId="44237242" w14:textId="77777777" w:rsidR="00DF0FF8" w:rsidRDefault="005D2387" w:rsidP="005D2387">
      <w:pPr>
        <w:spacing w:after="0" w:line="315" w:lineRule="auto"/>
        <w:ind w:left="480" w:right="889" w:firstLine="0"/>
        <w:rPr>
          <w:rFonts w:cs="BIZ UDMincho"/>
          <w:kern w:val="0"/>
          <w:sz w:val="21"/>
          <w:szCs w:val="21"/>
        </w:rPr>
      </w:pPr>
      <w:r w:rsidRPr="00AC5DBB">
        <w:rPr>
          <w:rFonts w:cs="BIZ UDMincho" w:hint="eastAsia"/>
          <w:kern w:val="0"/>
          <w:sz w:val="21"/>
          <w:szCs w:val="21"/>
        </w:rPr>
        <w:t xml:space="preserve">　　　</w:t>
      </w:r>
      <w:r w:rsidR="00DF0FF8" w:rsidRPr="00AC5DBB">
        <w:rPr>
          <w:rFonts w:cs="BIZ UDMincho" w:hint="eastAsia"/>
          <w:kern w:val="0"/>
          <w:sz w:val="21"/>
          <w:szCs w:val="21"/>
        </w:rPr>
        <w:t>請求する</w:t>
      </w:r>
      <w:r w:rsidRPr="00AC5DBB">
        <w:rPr>
          <w:rFonts w:cs="BIZ UDMincho" w:hint="eastAsia"/>
          <w:kern w:val="0"/>
          <w:sz w:val="21"/>
          <w:szCs w:val="21"/>
        </w:rPr>
        <w:t>ものとする</w:t>
      </w:r>
      <w:r w:rsidR="00DF0FF8" w:rsidRPr="00AC5DBB">
        <w:rPr>
          <w:rFonts w:cs="BIZ UDMincho" w:hint="eastAsia"/>
          <w:kern w:val="0"/>
          <w:sz w:val="21"/>
          <w:szCs w:val="21"/>
        </w:rPr>
        <w:t>。</w:t>
      </w:r>
    </w:p>
    <w:p w14:paraId="1EE33155" w14:textId="77777777" w:rsidR="004B6459" w:rsidRPr="004B6459" w:rsidRDefault="004B6459" w:rsidP="004B6459">
      <w:pPr>
        <w:spacing w:after="0" w:line="315" w:lineRule="auto"/>
        <w:ind w:left="480" w:right="889" w:firstLine="0"/>
        <w:rPr>
          <w:rFonts w:cs="BIZ UDMincho"/>
          <w:kern w:val="0"/>
          <w:sz w:val="21"/>
          <w:szCs w:val="21"/>
        </w:rPr>
      </w:pPr>
      <w:r w:rsidRPr="004B6459">
        <w:rPr>
          <w:rFonts w:cs="BIZ UDMincho" w:hint="eastAsia"/>
          <w:kern w:val="0"/>
          <w:sz w:val="21"/>
          <w:szCs w:val="21"/>
        </w:rPr>
        <w:t>（３</w:t>
      </w:r>
      <w:r>
        <w:rPr>
          <w:rFonts w:cs="BIZ UDMincho" w:hint="eastAsia"/>
          <w:kern w:val="0"/>
          <w:sz w:val="21"/>
          <w:szCs w:val="21"/>
        </w:rPr>
        <w:t>）</w:t>
      </w:r>
      <w:r w:rsidRPr="004B6459">
        <w:rPr>
          <w:rFonts w:cs="BIZ UDMincho" w:hint="eastAsia"/>
          <w:kern w:val="0"/>
          <w:sz w:val="21"/>
          <w:szCs w:val="21"/>
        </w:rPr>
        <w:t>市はその請求を受理した日から、３０日以内に支払うものとする。各</w:t>
      </w:r>
      <w:r w:rsidR="00C02E0B">
        <w:rPr>
          <w:rFonts w:cs="BIZ UDMincho" w:hint="eastAsia"/>
          <w:kern w:val="0"/>
          <w:sz w:val="21"/>
          <w:szCs w:val="21"/>
        </w:rPr>
        <w:t>年度</w:t>
      </w:r>
      <w:r w:rsidRPr="004B6459">
        <w:rPr>
          <w:rFonts w:cs="BIZ UDMincho" w:hint="eastAsia"/>
          <w:kern w:val="0"/>
          <w:sz w:val="21"/>
          <w:szCs w:val="21"/>
        </w:rPr>
        <w:t>の</w:t>
      </w:r>
    </w:p>
    <w:p w14:paraId="0CE85E2D" w14:textId="77777777" w:rsidR="00DF0FF8" w:rsidRPr="00E6414A" w:rsidRDefault="004B6459" w:rsidP="004B6459">
      <w:pPr>
        <w:ind w:left="480" w:firstLineChars="300" w:firstLine="630"/>
        <w:rPr>
          <w:rFonts w:cs="BIZ UDMincho"/>
          <w:kern w:val="0"/>
          <w:sz w:val="21"/>
          <w:szCs w:val="21"/>
        </w:rPr>
      </w:pPr>
      <w:r w:rsidRPr="004B6459">
        <w:rPr>
          <w:rFonts w:hint="eastAsia"/>
          <w:sz w:val="21"/>
        </w:rPr>
        <w:t>支払額に１円未満の端数が生じる場合は、初回に精算するものとする。</w:t>
      </w:r>
    </w:p>
    <w:p w14:paraId="4971A516" w14:textId="77777777" w:rsidR="00666F84" w:rsidRPr="00AC5DBB" w:rsidRDefault="00666F84">
      <w:pPr>
        <w:spacing w:after="57" w:line="259" w:lineRule="auto"/>
        <w:ind w:left="14" w:firstLine="0"/>
        <w:rPr>
          <w:sz w:val="21"/>
          <w:szCs w:val="21"/>
        </w:rPr>
      </w:pPr>
    </w:p>
    <w:p w14:paraId="27D7146F" w14:textId="77777777" w:rsidR="008B7CB5" w:rsidRDefault="00BA2CEC" w:rsidP="008E7587">
      <w:pPr>
        <w:numPr>
          <w:ilvl w:val="0"/>
          <w:numId w:val="9"/>
        </w:numPr>
        <w:spacing w:after="60" w:line="259" w:lineRule="auto"/>
        <w:rPr>
          <w:sz w:val="21"/>
          <w:szCs w:val="21"/>
        </w:rPr>
      </w:pPr>
      <w:r w:rsidRPr="00AC5DBB">
        <w:rPr>
          <w:sz w:val="21"/>
          <w:szCs w:val="21"/>
        </w:rPr>
        <w:t xml:space="preserve">事業内容  </w:t>
      </w:r>
    </w:p>
    <w:p w14:paraId="0137BF31" w14:textId="77777777" w:rsidR="008B7CB5" w:rsidRDefault="00681AB6" w:rsidP="0074548F">
      <w:pPr>
        <w:rPr>
          <w:sz w:val="21"/>
          <w:szCs w:val="21"/>
        </w:rPr>
      </w:pPr>
      <w:r w:rsidRPr="00AC5DBB">
        <w:rPr>
          <w:rFonts w:hint="eastAsia"/>
          <w:sz w:val="21"/>
          <w:szCs w:val="21"/>
        </w:rPr>
        <w:t>（１）</w:t>
      </w:r>
      <w:r w:rsidR="00A01D66">
        <w:rPr>
          <w:rFonts w:hint="eastAsia"/>
          <w:sz w:val="21"/>
          <w:szCs w:val="21"/>
        </w:rPr>
        <w:t>改修全面作製等の事前調査・計画事務</w:t>
      </w:r>
      <w:r w:rsidR="00BA2CEC" w:rsidRPr="00AC5DBB">
        <w:rPr>
          <w:sz w:val="21"/>
          <w:szCs w:val="21"/>
        </w:rPr>
        <w:t xml:space="preserve"> </w:t>
      </w:r>
    </w:p>
    <w:p w14:paraId="6EA44269" w14:textId="21E40AD1" w:rsidR="003770F0" w:rsidRPr="00650662" w:rsidRDefault="00E55EAF" w:rsidP="00650662">
      <w:pPr>
        <w:ind w:left="494" w:firstLineChars="200" w:firstLine="420"/>
        <w:rPr>
          <w:sz w:val="21"/>
          <w:szCs w:val="21"/>
        </w:rPr>
      </w:pPr>
      <w:r w:rsidRPr="00AC5DBB">
        <w:rPr>
          <w:sz w:val="21"/>
          <w:szCs w:val="21"/>
        </w:rPr>
        <w:t>①ＬＥＤ照明賃貸借に係る改修図面の作製</w:t>
      </w:r>
    </w:p>
    <w:p w14:paraId="0B3C0F47" w14:textId="39535583" w:rsidR="008B7CB5" w:rsidRPr="00650662" w:rsidRDefault="00650662" w:rsidP="00A01D66">
      <w:pPr>
        <w:ind w:leftChars="472" w:left="1133" w:firstLine="0"/>
        <w:rPr>
          <w:strike/>
          <w:sz w:val="21"/>
          <w:szCs w:val="21"/>
        </w:rPr>
      </w:pPr>
      <w:r w:rsidRPr="00AC5DBB">
        <w:rPr>
          <w:sz w:val="21"/>
          <w:szCs w:val="21"/>
        </w:rPr>
        <w:t>ＬＥＤ</w:t>
      </w:r>
      <w:r w:rsidR="00E74357" w:rsidRPr="00650662">
        <w:rPr>
          <w:color w:val="auto"/>
          <w:sz w:val="21"/>
          <w:szCs w:val="21"/>
        </w:rPr>
        <w:t>照明器具を設置した</w:t>
      </w:r>
      <w:r w:rsidR="003A049F" w:rsidRPr="00650662">
        <w:rPr>
          <w:rFonts w:hint="eastAsia"/>
          <w:color w:val="auto"/>
          <w:sz w:val="21"/>
          <w:szCs w:val="21"/>
        </w:rPr>
        <w:t>場所と</w:t>
      </w:r>
      <w:r w:rsidR="007D39D6" w:rsidRPr="00650662">
        <w:rPr>
          <w:rFonts w:hint="eastAsia"/>
          <w:color w:val="auto"/>
          <w:sz w:val="21"/>
          <w:szCs w:val="21"/>
        </w:rPr>
        <w:t>器具の</w:t>
      </w:r>
      <w:r w:rsidR="003A049F" w:rsidRPr="00650662">
        <w:rPr>
          <w:rFonts w:hint="eastAsia"/>
          <w:color w:val="auto"/>
          <w:sz w:val="21"/>
          <w:szCs w:val="21"/>
        </w:rPr>
        <w:t>詳細がわかる</w:t>
      </w:r>
      <w:r w:rsidR="00E74357" w:rsidRPr="00650662">
        <w:rPr>
          <w:color w:val="auto"/>
          <w:sz w:val="21"/>
          <w:szCs w:val="21"/>
        </w:rPr>
        <w:t>照明配置図</w:t>
      </w:r>
      <w:r w:rsidR="003A049F" w:rsidRPr="00650662">
        <w:rPr>
          <w:rFonts w:hint="eastAsia"/>
          <w:color w:val="auto"/>
          <w:sz w:val="21"/>
          <w:szCs w:val="21"/>
        </w:rPr>
        <w:t>の作成を行うこと。</w:t>
      </w:r>
    </w:p>
    <w:p w14:paraId="1A22C540" w14:textId="4D045144" w:rsidR="00372DF8" w:rsidRPr="003C511E" w:rsidRDefault="00372DF8" w:rsidP="00372DF8">
      <w:pPr>
        <w:ind w:left="494" w:firstLineChars="200" w:firstLine="420"/>
        <w:rPr>
          <w:color w:val="FF0000"/>
          <w:sz w:val="21"/>
          <w:szCs w:val="21"/>
        </w:rPr>
      </w:pPr>
      <w:r>
        <w:rPr>
          <w:rFonts w:hint="eastAsia"/>
          <w:sz w:val="21"/>
          <w:szCs w:val="21"/>
        </w:rPr>
        <w:t>②照度計算書、照度分布図の作製</w:t>
      </w:r>
    </w:p>
    <w:p w14:paraId="59A2ACF8" w14:textId="415CB5C4" w:rsidR="001857E0" w:rsidRPr="00650662" w:rsidRDefault="001857E0" w:rsidP="001857E0">
      <w:pPr>
        <w:tabs>
          <w:tab w:val="left" w:pos="1134"/>
        </w:tabs>
        <w:ind w:leftChars="372" w:left="893" w:firstLineChars="100" w:firstLine="210"/>
        <w:rPr>
          <w:color w:val="auto"/>
          <w:sz w:val="21"/>
          <w:szCs w:val="21"/>
        </w:rPr>
      </w:pPr>
      <w:r w:rsidRPr="00650662">
        <w:rPr>
          <w:rFonts w:hint="eastAsia"/>
          <w:color w:val="auto"/>
          <w:sz w:val="21"/>
          <w:szCs w:val="21"/>
        </w:rPr>
        <w:t>本市が指定する設置場所については、照度分布図の作成を持って、下記の必要照度を満たしていることを明らかにすること。</w:t>
      </w:r>
    </w:p>
    <w:p w14:paraId="7087975F" w14:textId="02AFDDAD" w:rsidR="00372DF8" w:rsidRPr="009935B0" w:rsidRDefault="00372DF8" w:rsidP="00372DF8">
      <w:pPr>
        <w:ind w:leftChars="269" w:left="646" w:firstLineChars="200" w:firstLine="420"/>
        <w:rPr>
          <w:strike/>
          <w:sz w:val="21"/>
          <w:szCs w:val="21"/>
        </w:rPr>
      </w:pPr>
    </w:p>
    <w:tbl>
      <w:tblPr>
        <w:tblStyle w:val="a6"/>
        <w:tblpPr w:leftFromText="142" w:rightFromText="142" w:vertAnchor="text" w:tblpXSpec="right" w:tblpY="1"/>
        <w:tblOverlap w:val="never"/>
        <w:tblW w:w="0" w:type="auto"/>
        <w:tblLook w:val="04A0" w:firstRow="1" w:lastRow="0" w:firstColumn="1" w:lastColumn="0" w:noHBand="0" w:noVBand="1"/>
      </w:tblPr>
      <w:tblGrid>
        <w:gridCol w:w="5382"/>
        <w:gridCol w:w="3246"/>
      </w:tblGrid>
      <w:tr w:rsidR="00372DF8" w:rsidRPr="00AC5DBB" w14:paraId="29414006" w14:textId="77777777" w:rsidTr="00372DF8">
        <w:trPr>
          <w:trHeight w:val="558"/>
        </w:trPr>
        <w:tc>
          <w:tcPr>
            <w:tcW w:w="5382" w:type="dxa"/>
            <w:vAlign w:val="center"/>
          </w:tcPr>
          <w:p w14:paraId="1CC7195D" w14:textId="77777777" w:rsidR="00372DF8" w:rsidRPr="00AC5DBB" w:rsidRDefault="00372DF8" w:rsidP="00542CA5">
            <w:pPr>
              <w:ind w:left="0" w:firstLine="0"/>
              <w:jc w:val="center"/>
              <w:rPr>
                <w:sz w:val="21"/>
                <w:szCs w:val="21"/>
              </w:rPr>
            </w:pPr>
            <w:r w:rsidRPr="00AC5DBB">
              <w:rPr>
                <w:rFonts w:hint="eastAsia"/>
                <w:sz w:val="21"/>
                <w:szCs w:val="21"/>
              </w:rPr>
              <w:t>室名</w:t>
            </w:r>
          </w:p>
        </w:tc>
        <w:tc>
          <w:tcPr>
            <w:tcW w:w="3246" w:type="dxa"/>
            <w:vAlign w:val="center"/>
          </w:tcPr>
          <w:p w14:paraId="1D24D662" w14:textId="77777777" w:rsidR="00372DF8" w:rsidRPr="00AC5DBB" w:rsidRDefault="00372DF8" w:rsidP="00542CA5">
            <w:pPr>
              <w:ind w:left="0" w:firstLine="0"/>
              <w:jc w:val="center"/>
              <w:rPr>
                <w:sz w:val="21"/>
                <w:szCs w:val="21"/>
              </w:rPr>
            </w:pPr>
            <w:r w:rsidRPr="00AC5DBB">
              <w:rPr>
                <w:rFonts w:hint="eastAsia"/>
                <w:sz w:val="21"/>
                <w:szCs w:val="21"/>
              </w:rPr>
              <w:t>設計照度</w:t>
            </w:r>
            <w:r w:rsidRPr="00AC5DBB">
              <w:rPr>
                <w:sz w:val="21"/>
                <w:szCs w:val="21"/>
              </w:rPr>
              <w:t xml:space="preserve"> Ｅ ［ｌｘ］</w:t>
            </w:r>
          </w:p>
        </w:tc>
      </w:tr>
      <w:tr w:rsidR="00372DF8" w:rsidRPr="00AC5DBB" w14:paraId="3F8434E1" w14:textId="77777777" w:rsidTr="00372DF8">
        <w:tc>
          <w:tcPr>
            <w:tcW w:w="5382" w:type="dxa"/>
            <w:vAlign w:val="bottom"/>
          </w:tcPr>
          <w:p w14:paraId="0BE3E4BD" w14:textId="2665FADF" w:rsidR="00372DF8" w:rsidRPr="00AC5DBB" w:rsidRDefault="00F20B34" w:rsidP="00542CA5">
            <w:pPr>
              <w:ind w:left="0" w:firstLine="0"/>
              <w:rPr>
                <w:sz w:val="21"/>
                <w:szCs w:val="21"/>
              </w:rPr>
            </w:pPr>
            <w:r>
              <w:rPr>
                <w:rFonts w:hint="eastAsia"/>
                <w:sz w:val="21"/>
                <w:szCs w:val="21"/>
              </w:rPr>
              <w:t>公園・駐車場</w:t>
            </w:r>
          </w:p>
        </w:tc>
        <w:tc>
          <w:tcPr>
            <w:tcW w:w="3246" w:type="dxa"/>
            <w:vAlign w:val="center"/>
          </w:tcPr>
          <w:p w14:paraId="40CACF6C" w14:textId="26E0E527" w:rsidR="00372DF8" w:rsidRPr="00AC5DBB" w:rsidRDefault="00F20B34" w:rsidP="00542CA5">
            <w:pPr>
              <w:ind w:left="0" w:firstLine="0"/>
              <w:jc w:val="center"/>
              <w:rPr>
                <w:sz w:val="21"/>
                <w:szCs w:val="21"/>
              </w:rPr>
            </w:pPr>
            <w:r>
              <w:rPr>
                <w:rFonts w:hint="eastAsia"/>
                <w:sz w:val="21"/>
                <w:szCs w:val="21"/>
              </w:rPr>
              <w:t>３</w:t>
            </w:r>
          </w:p>
        </w:tc>
      </w:tr>
      <w:tr w:rsidR="00372DF8" w:rsidRPr="00AC5DBB" w14:paraId="0DBC2C82" w14:textId="77777777" w:rsidTr="00372DF8">
        <w:tc>
          <w:tcPr>
            <w:tcW w:w="5382" w:type="dxa"/>
            <w:vAlign w:val="bottom"/>
          </w:tcPr>
          <w:p w14:paraId="4DED82FD" w14:textId="2208F51D" w:rsidR="00372DF8" w:rsidRPr="00AC5DBB" w:rsidRDefault="00F20B34" w:rsidP="00542CA5">
            <w:pPr>
              <w:ind w:left="0" w:firstLine="0"/>
              <w:rPr>
                <w:sz w:val="21"/>
                <w:szCs w:val="21"/>
              </w:rPr>
            </w:pPr>
            <w:r>
              <w:rPr>
                <w:rFonts w:hint="eastAsia"/>
                <w:sz w:val="21"/>
                <w:szCs w:val="21"/>
              </w:rPr>
              <w:t>公園内公衆トイレ周辺</w:t>
            </w:r>
          </w:p>
        </w:tc>
        <w:tc>
          <w:tcPr>
            <w:tcW w:w="3246" w:type="dxa"/>
            <w:vAlign w:val="center"/>
          </w:tcPr>
          <w:p w14:paraId="2BC7094A" w14:textId="02A383C2" w:rsidR="00372DF8" w:rsidRPr="00AC5DBB" w:rsidRDefault="00F20B34" w:rsidP="00542CA5">
            <w:pPr>
              <w:ind w:left="0" w:firstLine="0"/>
              <w:jc w:val="center"/>
              <w:rPr>
                <w:sz w:val="21"/>
                <w:szCs w:val="21"/>
              </w:rPr>
            </w:pPr>
            <w:r>
              <w:rPr>
                <w:rFonts w:hint="eastAsia"/>
                <w:sz w:val="21"/>
                <w:szCs w:val="21"/>
              </w:rPr>
              <w:t>５０</w:t>
            </w:r>
          </w:p>
        </w:tc>
      </w:tr>
    </w:tbl>
    <w:p w14:paraId="7F5F0F69" w14:textId="24B92220" w:rsidR="00372DF8" w:rsidRDefault="00372DF8" w:rsidP="00372DF8">
      <w:pPr>
        <w:ind w:leftChars="510" w:left="1224" w:firstLine="0"/>
        <w:rPr>
          <w:sz w:val="21"/>
          <w:szCs w:val="21"/>
        </w:rPr>
      </w:pPr>
      <w:r w:rsidRPr="00AC5DBB">
        <w:rPr>
          <w:rFonts w:hint="eastAsia"/>
          <w:sz w:val="21"/>
          <w:szCs w:val="21"/>
        </w:rPr>
        <w:t>※</w:t>
      </w:r>
      <w:r w:rsidR="00F20B34">
        <w:rPr>
          <w:rFonts w:hint="eastAsia"/>
          <w:sz w:val="21"/>
          <w:szCs w:val="21"/>
        </w:rPr>
        <w:t>この表にないものについては警察庁が定める「</w:t>
      </w:r>
      <w:r w:rsidR="00F20B34" w:rsidRPr="00F20B34">
        <w:rPr>
          <w:rFonts w:hint="eastAsia"/>
          <w:sz w:val="21"/>
          <w:szCs w:val="21"/>
        </w:rPr>
        <w:t>安全・安心まちづくり推進要綱</w:t>
      </w:r>
      <w:r w:rsidR="00F20B34">
        <w:rPr>
          <w:rFonts w:hint="eastAsia"/>
          <w:sz w:val="21"/>
          <w:szCs w:val="21"/>
        </w:rPr>
        <w:t>」</w:t>
      </w:r>
      <w:r w:rsidRPr="00AC5DBB">
        <w:rPr>
          <w:rFonts w:hint="eastAsia"/>
          <w:sz w:val="21"/>
          <w:szCs w:val="21"/>
        </w:rPr>
        <w:t>による。</w:t>
      </w:r>
    </w:p>
    <w:p w14:paraId="7CDF18F1" w14:textId="77777777" w:rsidR="00426A92" w:rsidRPr="00F20B34" w:rsidRDefault="00426A92" w:rsidP="00426A92">
      <w:pPr>
        <w:ind w:leftChars="234" w:left="1052"/>
        <w:rPr>
          <w:sz w:val="21"/>
          <w:szCs w:val="21"/>
        </w:rPr>
      </w:pPr>
    </w:p>
    <w:p w14:paraId="15CCC1AD" w14:textId="77777777" w:rsidR="00426A92" w:rsidRDefault="00426A92" w:rsidP="00426A92">
      <w:pPr>
        <w:ind w:left="494" w:firstLineChars="200" w:firstLine="420"/>
        <w:rPr>
          <w:sz w:val="21"/>
          <w:szCs w:val="21"/>
        </w:rPr>
      </w:pPr>
      <w:r>
        <w:rPr>
          <w:rFonts w:hint="eastAsia"/>
          <w:sz w:val="21"/>
          <w:szCs w:val="21"/>
        </w:rPr>
        <w:t>③現場調査、回路調査</w:t>
      </w:r>
    </w:p>
    <w:p w14:paraId="6B2EC184" w14:textId="6AF54FDD" w:rsidR="00426A92" w:rsidRDefault="00426A92" w:rsidP="00426A92">
      <w:pPr>
        <w:ind w:leftChars="200" w:left="1133" w:hangingChars="311" w:hanging="653"/>
        <w:rPr>
          <w:sz w:val="21"/>
          <w:szCs w:val="21"/>
        </w:rPr>
      </w:pPr>
      <w:r>
        <w:rPr>
          <w:rFonts w:hint="eastAsia"/>
          <w:sz w:val="21"/>
          <w:szCs w:val="21"/>
        </w:rPr>
        <w:t xml:space="preserve">　　　</w:t>
      </w:r>
      <w:r w:rsidRPr="00426A92">
        <w:rPr>
          <w:sz w:val="21"/>
          <w:szCs w:val="21"/>
        </w:rPr>
        <w:t>改修作業着手前に現場調査、回路調査等を十分に行い、作業を実施するものとし、調査等において問題等を発見した場合には、速やかに発注者に報告し、協議すること。</w:t>
      </w:r>
    </w:p>
    <w:p w14:paraId="7EA1A411" w14:textId="77777777" w:rsidR="00372DF8" w:rsidRDefault="00681AB6" w:rsidP="00681AB6">
      <w:pPr>
        <w:rPr>
          <w:sz w:val="21"/>
          <w:szCs w:val="21"/>
          <w:lang w:eastAsia="zh-TW"/>
        </w:rPr>
      </w:pPr>
      <w:r w:rsidRPr="00AC5DBB">
        <w:rPr>
          <w:rFonts w:hint="eastAsia"/>
          <w:sz w:val="21"/>
          <w:szCs w:val="21"/>
          <w:lang w:eastAsia="zh-TW"/>
        </w:rPr>
        <w:lastRenderedPageBreak/>
        <w:t>（２）</w:t>
      </w:r>
      <w:r w:rsidR="00BA2CEC" w:rsidRPr="00AC5DBB">
        <w:rPr>
          <w:sz w:val="21"/>
          <w:szCs w:val="21"/>
          <w:lang w:eastAsia="zh-TW"/>
        </w:rPr>
        <w:t>ＬＥＤ照明</w:t>
      </w:r>
      <w:r w:rsidR="00372DF8">
        <w:rPr>
          <w:rFonts w:hint="eastAsia"/>
          <w:sz w:val="21"/>
          <w:szCs w:val="21"/>
          <w:lang w:eastAsia="zh-TW"/>
        </w:rPr>
        <w:t>設置</w:t>
      </w:r>
    </w:p>
    <w:p w14:paraId="1A201165" w14:textId="77777777" w:rsidR="008B7CB5" w:rsidRPr="00AC5DBB" w:rsidRDefault="00372DF8" w:rsidP="00372DF8">
      <w:pPr>
        <w:rPr>
          <w:sz w:val="21"/>
          <w:szCs w:val="21"/>
          <w:lang w:eastAsia="zh-TW"/>
        </w:rPr>
      </w:pPr>
      <w:r>
        <w:rPr>
          <w:rFonts w:hint="eastAsia"/>
          <w:sz w:val="21"/>
          <w:szCs w:val="21"/>
          <w:lang w:eastAsia="zh-TW"/>
        </w:rPr>
        <w:t xml:space="preserve">　　</w:t>
      </w:r>
      <w:r w:rsidR="00BA2CEC" w:rsidRPr="00AC5DBB">
        <w:rPr>
          <w:sz w:val="21"/>
          <w:szCs w:val="21"/>
          <w:lang w:eastAsia="zh-TW"/>
        </w:rPr>
        <w:t>①</w:t>
      </w:r>
      <w:r w:rsidRPr="00AC5DBB">
        <w:rPr>
          <w:sz w:val="21"/>
          <w:szCs w:val="21"/>
          <w:lang w:eastAsia="zh-TW"/>
        </w:rPr>
        <w:t>ＬＥＤ</w:t>
      </w:r>
      <w:r>
        <w:rPr>
          <w:rFonts w:hint="eastAsia"/>
          <w:sz w:val="21"/>
          <w:szCs w:val="21"/>
          <w:lang w:eastAsia="zh-TW"/>
        </w:rPr>
        <w:t>仕様</w:t>
      </w:r>
    </w:p>
    <w:p w14:paraId="2592CB12" w14:textId="2E313D91" w:rsidR="009E4E3F" w:rsidRPr="00650662" w:rsidRDefault="009E4E3F" w:rsidP="00865F0D">
      <w:pPr>
        <w:pStyle w:val="a5"/>
        <w:numPr>
          <w:ilvl w:val="1"/>
          <w:numId w:val="28"/>
        </w:numPr>
        <w:ind w:leftChars="0" w:left="1701" w:hanging="567"/>
        <w:rPr>
          <w:color w:val="auto"/>
          <w:sz w:val="21"/>
          <w:szCs w:val="21"/>
        </w:rPr>
      </w:pPr>
      <w:r w:rsidRPr="00650662">
        <w:rPr>
          <w:rFonts w:hint="eastAsia"/>
          <w:color w:val="auto"/>
          <w:sz w:val="21"/>
          <w:szCs w:val="21"/>
        </w:rPr>
        <w:t>導入するＬＥＤ照明器具等は、国内で製造（組立、加工を含む）及び販売の実績が２０年以上あるメーカー製品であり、照明性能、省エネルギー性（ＣＯ２削減量含む）、経済性、安全性、耐久性、耐震性、維持管理性、景観（光害含む）等を考慮して選定すること</w:t>
      </w:r>
    </w:p>
    <w:p w14:paraId="17D03E06" w14:textId="1F6DE5A4" w:rsidR="00E53C22" w:rsidRPr="00650662" w:rsidRDefault="00600D00" w:rsidP="00586CB4">
      <w:pPr>
        <w:pStyle w:val="a5"/>
        <w:numPr>
          <w:ilvl w:val="1"/>
          <w:numId w:val="28"/>
        </w:numPr>
        <w:ind w:leftChars="0" w:left="1701" w:hanging="567"/>
        <w:rPr>
          <w:color w:val="auto"/>
          <w:sz w:val="21"/>
          <w:szCs w:val="21"/>
        </w:rPr>
      </w:pPr>
      <w:r w:rsidRPr="00650662">
        <w:rPr>
          <w:rFonts w:hint="eastAsia"/>
          <w:color w:val="auto"/>
          <w:sz w:val="21"/>
          <w:szCs w:val="21"/>
        </w:rPr>
        <w:t>既設</w:t>
      </w:r>
      <w:r w:rsidRPr="00650662">
        <w:rPr>
          <w:color w:val="auto"/>
          <w:sz w:val="21"/>
          <w:szCs w:val="21"/>
        </w:rPr>
        <w:t>器具に</w:t>
      </w:r>
      <w:r w:rsidRPr="00650662">
        <w:rPr>
          <w:rFonts w:hint="eastAsia"/>
          <w:color w:val="auto"/>
          <w:sz w:val="21"/>
          <w:szCs w:val="21"/>
        </w:rPr>
        <w:t>、ＬＥＤバルブ等を取り付けたもの（以下「ランプ型ＬＥＤ交換」という。）は適用外とする。また、既設器具の安定器のバイパス工事やＬＥＤ化に必要な結線替えなどの既設器具の改造による「ランプ型ＬＥＤ交換」も併せて適用外とする。</w:t>
      </w:r>
    </w:p>
    <w:p w14:paraId="408F33BE" w14:textId="2153682D" w:rsidR="00AF3F10" w:rsidRPr="00650662" w:rsidRDefault="001D6749" w:rsidP="00586CB4">
      <w:pPr>
        <w:pStyle w:val="a5"/>
        <w:numPr>
          <w:ilvl w:val="1"/>
          <w:numId w:val="28"/>
        </w:numPr>
        <w:ind w:leftChars="0" w:left="1701" w:hanging="567"/>
        <w:rPr>
          <w:color w:val="auto"/>
          <w:sz w:val="21"/>
          <w:szCs w:val="21"/>
        </w:rPr>
      </w:pPr>
      <w:r w:rsidRPr="00650662">
        <w:rPr>
          <w:rFonts w:hint="eastAsia"/>
          <w:color w:val="auto"/>
          <w:sz w:val="21"/>
          <w:szCs w:val="21"/>
        </w:rPr>
        <w:t>使用する器具は保護等級IP44以上を有した器具を選定すること</w:t>
      </w:r>
      <w:r w:rsidRPr="00650662">
        <w:rPr>
          <w:color w:val="auto"/>
          <w:sz w:val="21"/>
          <w:szCs w:val="21"/>
        </w:rPr>
        <w:br/>
      </w:r>
      <w:r w:rsidRPr="00650662">
        <w:rPr>
          <w:rFonts w:hint="eastAsia"/>
          <w:color w:val="auto"/>
          <w:sz w:val="21"/>
          <w:szCs w:val="21"/>
        </w:rPr>
        <w:t>特殊形状の器具の際は</w:t>
      </w:r>
      <w:r w:rsidR="000322DA" w:rsidRPr="00650662">
        <w:rPr>
          <w:rFonts w:hint="eastAsia"/>
          <w:color w:val="auto"/>
          <w:sz w:val="21"/>
          <w:szCs w:val="21"/>
        </w:rPr>
        <w:t>アダプターなどの器具を用いて取り付け</w:t>
      </w:r>
      <w:r w:rsidR="00AF3F10" w:rsidRPr="00650662">
        <w:rPr>
          <w:rFonts w:hint="eastAsia"/>
          <w:color w:val="auto"/>
          <w:sz w:val="21"/>
          <w:szCs w:val="21"/>
        </w:rPr>
        <w:t>を行うこと</w:t>
      </w:r>
    </w:p>
    <w:p w14:paraId="51D50DB9" w14:textId="775B57B3" w:rsidR="00596508" w:rsidRPr="00650662" w:rsidRDefault="00AF3F10" w:rsidP="00AF3F10">
      <w:pPr>
        <w:ind w:left="1701" w:firstLine="0"/>
        <w:rPr>
          <w:color w:val="auto"/>
          <w:sz w:val="21"/>
          <w:szCs w:val="21"/>
        </w:rPr>
      </w:pPr>
      <w:r w:rsidRPr="00650662">
        <w:rPr>
          <w:rFonts w:hint="eastAsia"/>
          <w:color w:val="auto"/>
          <w:sz w:val="21"/>
          <w:szCs w:val="21"/>
        </w:rPr>
        <w:t>しかし、その過程で保護等級を維持できない場合のみ</w:t>
      </w:r>
      <w:r w:rsidR="009C692E" w:rsidRPr="00650662">
        <w:rPr>
          <w:rFonts w:hint="eastAsia"/>
          <w:color w:val="auto"/>
          <w:sz w:val="21"/>
          <w:szCs w:val="21"/>
        </w:rPr>
        <w:t>、</w:t>
      </w:r>
      <w:r w:rsidR="001D6749" w:rsidRPr="00650662">
        <w:rPr>
          <w:rFonts w:hint="eastAsia"/>
          <w:color w:val="auto"/>
          <w:sz w:val="21"/>
          <w:szCs w:val="21"/>
        </w:rPr>
        <w:t>別途協議</w:t>
      </w:r>
      <w:r w:rsidR="000322DA" w:rsidRPr="00650662">
        <w:rPr>
          <w:rFonts w:hint="eastAsia"/>
          <w:color w:val="auto"/>
          <w:sz w:val="21"/>
          <w:szCs w:val="21"/>
        </w:rPr>
        <w:t>で変更することも</w:t>
      </w:r>
      <w:r w:rsidRPr="00650662">
        <w:rPr>
          <w:rFonts w:hint="eastAsia"/>
          <w:color w:val="auto"/>
          <w:sz w:val="21"/>
          <w:szCs w:val="21"/>
        </w:rPr>
        <w:t>可能とする</w:t>
      </w:r>
    </w:p>
    <w:p w14:paraId="7754BBC5" w14:textId="7B514339" w:rsidR="00C717C9" w:rsidRPr="00650662" w:rsidRDefault="00BA2CEC" w:rsidP="00865F0D">
      <w:pPr>
        <w:pStyle w:val="a5"/>
        <w:numPr>
          <w:ilvl w:val="1"/>
          <w:numId w:val="28"/>
        </w:numPr>
        <w:ind w:leftChars="0" w:left="1701" w:hanging="567"/>
        <w:rPr>
          <w:color w:val="auto"/>
          <w:sz w:val="21"/>
          <w:szCs w:val="21"/>
        </w:rPr>
      </w:pPr>
      <w:r w:rsidRPr="00650662">
        <w:rPr>
          <w:color w:val="auto"/>
          <w:sz w:val="21"/>
          <w:szCs w:val="21"/>
        </w:rPr>
        <w:t>ＬＥＤ照明器具及び付属部品は新品であること。</w:t>
      </w:r>
    </w:p>
    <w:p w14:paraId="56B40D02" w14:textId="25C80C60" w:rsidR="0080442C" w:rsidRPr="00650662" w:rsidRDefault="00047AA7" w:rsidP="00865F0D">
      <w:pPr>
        <w:pStyle w:val="a5"/>
        <w:numPr>
          <w:ilvl w:val="1"/>
          <w:numId w:val="28"/>
        </w:numPr>
        <w:ind w:leftChars="0" w:left="1701" w:hanging="567"/>
        <w:rPr>
          <w:color w:val="auto"/>
          <w:sz w:val="21"/>
          <w:szCs w:val="21"/>
        </w:rPr>
      </w:pPr>
      <w:r w:rsidRPr="00650662">
        <w:rPr>
          <w:rFonts w:hint="eastAsia"/>
          <w:color w:val="auto"/>
          <w:sz w:val="21"/>
          <w:szCs w:val="21"/>
        </w:rPr>
        <w:t>導入するＬＥＤ器具は原則、水銀400W相当の明るさにて選定するものと</w:t>
      </w:r>
      <w:r w:rsidR="00B424F1" w:rsidRPr="00650662">
        <w:rPr>
          <w:rFonts w:hint="eastAsia"/>
          <w:color w:val="auto"/>
          <w:sz w:val="21"/>
          <w:szCs w:val="21"/>
        </w:rPr>
        <w:t>する</w:t>
      </w:r>
      <w:r w:rsidR="0045474E" w:rsidRPr="00650662">
        <w:rPr>
          <w:color w:val="auto"/>
          <w:sz w:val="21"/>
          <w:szCs w:val="21"/>
        </w:rPr>
        <w:br/>
      </w:r>
      <w:r w:rsidR="0045474E" w:rsidRPr="00650662">
        <w:rPr>
          <w:rFonts w:hint="eastAsia"/>
          <w:color w:val="auto"/>
          <w:sz w:val="21"/>
          <w:szCs w:val="21"/>
        </w:rPr>
        <w:t>調査後、</w:t>
      </w:r>
      <w:r w:rsidR="00B20B1A" w:rsidRPr="00650662">
        <w:rPr>
          <w:rFonts w:hint="eastAsia"/>
          <w:color w:val="auto"/>
          <w:sz w:val="21"/>
          <w:szCs w:val="21"/>
        </w:rPr>
        <w:t>既設明るさ</w:t>
      </w:r>
      <w:r w:rsidR="00B836B8" w:rsidRPr="00650662">
        <w:rPr>
          <w:rFonts w:hint="eastAsia"/>
          <w:color w:val="auto"/>
          <w:sz w:val="21"/>
          <w:szCs w:val="21"/>
        </w:rPr>
        <w:t>相当に変更することも可とする</w:t>
      </w:r>
      <w:r w:rsidR="000B7058" w:rsidRPr="00650662">
        <w:rPr>
          <w:rFonts w:hint="eastAsia"/>
          <w:color w:val="auto"/>
          <w:sz w:val="21"/>
          <w:szCs w:val="21"/>
        </w:rPr>
        <w:t>。</w:t>
      </w:r>
      <w:r w:rsidR="00C427F7" w:rsidRPr="00650662">
        <w:rPr>
          <w:rFonts w:hint="eastAsia"/>
          <w:color w:val="auto"/>
          <w:sz w:val="21"/>
          <w:szCs w:val="21"/>
        </w:rPr>
        <w:t>その際は</w:t>
      </w:r>
      <w:r w:rsidR="00B836B8" w:rsidRPr="00650662">
        <w:rPr>
          <w:rFonts w:hint="eastAsia"/>
          <w:color w:val="auto"/>
          <w:sz w:val="21"/>
          <w:szCs w:val="21"/>
        </w:rPr>
        <w:t>警察庁が定める「安全・安心まちづくり推進要綱」に</w:t>
      </w:r>
      <w:r w:rsidR="001E3572" w:rsidRPr="00650662">
        <w:rPr>
          <w:rFonts w:hint="eastAsia"/>
          <w:color w:val="auto"/>
          <w:sz w:val="21"/>
          <w:szCs w:val="21"/>
        </w:rPr>
        <w:t>よる明るさに</w:t>
      </w:r>
      <w:r w:rsidR="00B836B8" w:rsidRPr="00650662">
        <w:rPr>
          <w:rFonts w:hint="eastAsia"/>
          <w:color w:val="auto"/>
          <w:sz w:val="21"/>
          <w:szCs w:val="21"/>
        </w:rPr>
        <w:t>準拠するこ</w:t>
      </w:r>
      <w:r w:rsidR="00732CB1" w:rsidRPr="00650662">
        <w:rPr>
          <w:rFonts w:hint="eastAsia"/>
          <w:color w:val="auto"/>
          <w:sz w:val="21"/>
          <w:szCs w:val="21"/>
        </w:rPr>
        <w:t>と</w:t>
      </w:r>
    </w:p>
    <w:p w14:paraId="45DCAA90" w14:textId="0F26317D" w:rsidR="005963D9" w:rsidRPr="00650662" w:rsidRDefault="00BA2CEC" w:rsidP="00650662">
      <w:pPr>
        <w:pStyle w:val="a5"/>
        <w:numPr>
          <w:ilvl w:val="1"/>
          <w:numId w:val="28"/>
        </w:numPr>
        <w:ind w:leftChars="472" w:left="1700" w:hanging="567"/>
        <w:rPr>
          <w:color w:val="auto"/>
          <w:sz w:val="21"/>
          <w:szCs w:val="21"/>
        </w:rPr>
      </w:pPr>
      <w:r w:rsidRPr="00650662">
        <w:rPr>
          <w:color w:val="auto"/>
          <w:sz w:val="21"/>
          <w:szCs w:val="21"/>
        </w:rPr>
        <w:t>交換する器具は原則既存器具と</w:t>
      </w:r>
      <w:r w:rsidR="000112C7" w:rsidRPr="00650662">
        <w:rPr>
          <w:rFonts w:hint="eastAsia"/>
          <w:color w:val="auto"/>
          <w:sz w:val="21"/>
          <w:szCs w:val="21"/>
        </w:rPr>
        <w:t>交換する機器は、既存器具の</w:t>
      </w:r>
      <w:r w:rsidR="00C427F7" w:rsidRPr="00650662">
        <w:rPr>
          <w:rFonts w:hint="eastAsia"/>
          <w:color w:val="auto"/>
          <w:sz w:val="21"/>
          <w:szCs w:val="21"/>
        </w:rPr>
        <w:t>明るさや。</w:t>
      </w:r>
      <w:r w:rsidR="000112C7" w:rsidRPr="00650662">
        <w:rPr>
          <w:rFonts w:hint="eastAsia"/>
          <w:color w:val="auto"/>
          <w:sz w:val="21"/>
          <w:szCs w:val="21"/>
        </w:rPr>
        <w:t>形状</w:t>
      </w:r>
      <w:r w:rsidR="00C427F7" w:rsidRPr="00650662">
        <w:rPr>
          <w:rFonts w:hint="eastAsia"/>
          <w:color w:val="auto"/>
          <w:sz w:val="21"/>
          <w:szCs w:val="21"/>
        </w:rPr>
        <w:t>、</w:t>
      </w:r>
      <w:r w:rsidR="000112C7" w:rsidRPr="00650662">
        <w:rPr>
          <w:rFonts w:hint="eastAsia"/>
          <w:color w:val="auto"/>
          <w:sz w:val="21"/>
          <w:szCs w:val="21"/>
        </w:rPr>
        <w:t>景観を考量した器具とすること</w:t>
      </w:r>
    </w:p>
    <w:p w14:paraId="19C93C32" w14:textId="257DDB0B" w:rsidR="00951CF3" w:rsidRPr="000112C7" w:rsidRDefault="009E4C3C" w:rsidP="00865F0D">
      <w:pPr>
        <w:pStyle w:val="a5"/>
        <w:numPr>
          <w:ilvl w:val="1"/>
          <w:numId w:val="28"/>
        </w:numPr>
        <w:ind w:leftChars="0" w:left="1701" w:hanging="567"/>
        <w:rPr>
          <w:color w:val="388600"/>
          <w:sz w:val="21"/>
          <w:szCs w:val="21"/>
          <w:u w:val="single"/>
        </w:rPr>
      </w:pPr>
      <w:r w:rsidRPr="00650662">
        <w:rPr>
          <w:rFonts w:hint="eastAsia"/>
          <w:color w:val="auto"/>
          <w:sz w:val="21"/>
          <w:szCs w:val="21"/>
        </w:rPr>
        <w:t>導入機器</w:t>
      </w:r>
      <w:r w:rsidR="008C5C13" w:rsidRPr="00650662">
        <w:rPr>
          <w:rFonts w:hint="eastAsia"/>
          <w:color w:val="auto"/>
          <w:sz w:val="21"/>
          <w:szCs w:val="21"/>
        </w:rPr>
        <w:t>は、保守メンテナンス作業を</w:t>
      </w:r>
      <w:r w:rsidRPr="00650662">
        <w:rPr>
          <w:rFonts w:hint="eastAsia"/>
          <w:color w:val="auto"/>
          <w:sz w:val="21"/>
          <w:szCs w:val="21"/>
        </w:rPr>
        <w:t>容易にするため同一メーカーで統一すること</w:t>
      </w:r>
    </w:p>
    <w:p w14:paraId="0BD9D35F" w14:textId="77777777" w:rsidR="00C717C9" w:rsidRPr="00635A2F" w:rsidRDefault="00BA2CEC" w:rsidP="00865F0D">
      <w:pPr>
        <w:pStyle w:val="a5"/>
        <w:numPr>
          <w:ilvl w:val="1"/>
          <w:numId w:val="28"/>
        </w:numPr>
        <w:ind w:leftChars="0" w:left="1701" w:hanging="567"/>
        <w:rPr>
          <w:sz w:val="21"/>
          <w:szCs w:val="21"/>
        </w:rPr>
      </w:pPr>
      <w:r w:rsidRPr="00635A2F">
        <w:rPr>
          <w:sz w:val="21"/>
          <w:szCs w:val="21"/>
        </w:rPr>
        <w:t>一般社団法人日本照明工業会に加盟する国内メーカーの製品であること</w:t>
      </w:r>
      <w:r w:rsidR="00C717C9" w:rsidRPr="00635A2F">
        <w:rPr>
          <w:rFonts w:hint="eastAsia"/>
          <w:sz w:val="21"/>
          <w:szCs w:val="21"/>
        </w:rPr>
        <w:t>。</w:t>
      </w:r>
    </w:p>
    <w:p w14:paraId="3E8E9CC2" w14:textId="77777777" w:rsidR="00C717C9" w:rsidRPr="00635A2F" w:rsidRDefault="00BA2CEC" w:rsidP="00865F0D">
      <w:pPr>
        <w:pStyle w:val="a5"/>
        <w:numPr>
          <w:ilvl w:val="1"/>
          <w:numId w:val="28"/>
        </w:numPr>
        <w:ind w:leftChars="0" w:left="1701" w:hanging="567"/>
        <w:rPr>
          <w:sz w:val="21"/>
          <w:szCs w:val="21"/>
        </w:rPr>
      </w:pPr>
      <w:r w:rsidRPr="00635A2F">
        <w:rPr>
          <w:sz w:val="21"/>
          <w:szCs w:val="21"/>
        </w:rPr>
        <w:t>ＩＳＯ９００１、ＩＳＯ１４００１の認証取得工場で製造していること。</w:t>
      </w:r>
    </w:p>
    <w:p w14:paraId="00208FA1" w14:textId="77777777" w:rsidR="00C717C9" w:rsidRPr="00635A2F" w:rsidRDefault="00BA2CEC" w:rsidP="00865F0D">
      <w:pPr>
        <w:pStyle w:val="a5"/>
        <w:numPr>
          <w:ilvl w:val="1"/>
          <w:numId w:val="28"/>
        </w:numPr>
        <w:ind w:leftChars="0" w:left="1701" w:hanging="567"/>
        <w:rPr>
          <w:sz w:val="21"/>
          <w:szCs w:val="21"/>
        </w:rPr>
      </w:pPr>
      <w:r w:rsidRPr="00635A2F">
        <w:rPr>
          <w:sz w:val="21"/>
          <w:szCs w:val="21"/>
        </w:rPr>
        <w:t>電気用品安全法（ＰＳＥ）に適合していること。</w:t>
      </w:r>
    </w:p>
    <w:p w14:paraId="7C32BC19" w14:textId="2416A729" w:rsidR="00F55697" w:rsidRPr="00635A2F" w:rsidRDefault="00BA2CEC" w:rsidP="00865F0D">
      <w:pPr>
        <w:pStyle w:val="a5"/>
        <w:numPr>
          <w:ilvl w:val="1"/>
          <w:numId w:val="28"/>
        </w:numPr>
        <w:ind w:leftChars="0" w:left="1701" w:hanging="567"/>
        <w:rPr>
          <w:sz w:val="21"/>
          <w:szCs w:val="21"/>
        </w:rPr>
      </w:pPr>
      <w:r w:rsidRPr="00635A2F">
        <w:rPr>
          <w:sz w:val="21"/>
          <w:szCs w:val="21"/>
        </w:rPr>
        <w:t>本事業に関連する</w:t>
      </w:r>
      <w:r w:rsidR="00645B41">
        <w:rPr>
          <w:rFonts w:hint="eastAsia"/>
          <w:sz w:val="21"/>
          <w:szCs w:val="21"/>
        </w:rPr>
        <w:t>、</w:t>
      </w:r>
      <w:r w:rsidRPr="00635A2F">
        <w:rPr>
          <w:sz w:val="21"/>
          <w:szCs w:val="21"/>
        </w:rPr>
        <w:t>ＪＩＳ（日本産業規格）、ＪＩＬ・ＪＥＬ・ＪＬＭＡ（日本照明工業会）、各種ガイドライン等の各種規格に適合するものであること。</w:t>
      </w:r>
    </w:p>
    <w:p w14:paraId="4166F628" w14:textId="493333B0" w:rsidR="008B7CB5" w:rsidRPr="002142B8" w:rsidRDefault="00BA2CEC" w:rsidP="00865F0D">
      <w:pPr>
        <w:pStyle w:val="a5"/>
        <w:numPr>
          <w:ilvl w:val="1"/>
          <w:numId w:val="28"/>
        </w:numPr>
        <w:ind w:leftChars="0" w:left="1701" w:hanging="567"/>
        <w:rPr>
          <w:sz w:val="21"/>
          <w:szCs w:val="21"/>
        </w:rPr>
      </w:pPr>
      <w:r w:rsidRPr="002142B8">
        <w:rPr>
          <w:sz w:val="21"/>
          <w:szCs w:val="21"/>
        </w:rPr>
        <w:t>ＬＥＤ化による照明機器からの雑音</w:t>
      </w:r>
      <w:r w:rsidR="00945A76" w:rsidRPr="002142B8">
        <w:rPr>
          <w:rFonts w:hint="eastAsia"/>
          <w:sz w:val="21"/>
          <w:szCs w:val="21"/>
        </w:rPr>
        <w:t>の</w:t>
      </w:r>
      <w:r w:rsidRPr="002142B8">
        <w:rPr>
          <w:sz w:val="21"/>
          <w:szCs w:val="21"/>
        </w:rPr>
        <w:t xml:space="preserve">対策を施すこと。 </w:t>
      </w:r>
    </w:p>
    <w:p w14:paraId="25FE3420" w14:textId="77777777" w:rsidR="00826C23" w:rsidRPr="00635A2F" w:rsidRDefault="007B254E" w:rsidP="00865F0D">
      <w:pPr>
        <w:pStyle w:val="a5"/>
        <w:numPr>
          <w:ilvl w:val="1"/>
          <w:numId w:val="28"/>
        </w:numPr>
        <w:ind w:leftChars="0" w:left="1701" w:hanging="567"/>
        <w:rPr>
          <w:sz w:val="21"/>
          <w:szCs w:val="21"/>
        </w:rPr>
      </w:pPr>
      <w:r w:rsidRPr="00635A2F">
        <w:rPr>
          <w:rFonts w:hint="eastAsia"/>
          <w:sz w:val="21"/>
          <w:szCs w:val="21"/>
        </w:rPr>
        <w:t>照明器具等には、本契約の借上物品であることが判別しやすいように、以下の項目をラベル等により表示すること。</w:t>
      </w:r>
    </w:p>
    <w:p w14:paraId="24227011" w14:textId="0E84B90F" w:rsidR="007B254E" w:rsidRPr="00650662" w:rsidRDefault="00650662" w:rsidP="00650662">
      <w:pPr>
        <w:ind w:leftChars="100" w:left="240" w:firstLineChars="700" w:firstLine="1470"/>
        <w:rPr>
          <w:strike/>
          <w:color w:val="388600"/>
          <w:sz w:val="18"/>
          <w:szCs w:val="18"/>
          <w:u w:val="single"/>
        </w:rPr>
      </w:pPr>
      <w:r w:rsidRPr="00650662">
        <w:rPr>
          <w:rFonts w:hint="eastAsia"/>
          <w:sz w:val="21"/>
          <w:szCs w:val="21"/>
        </w:rPr>
        <w:t>①</w:t>
      </w:r>
      <w:r w:rsidR="007B254E" w:rsidRPr="00650662">
        <w:rPr>
          <w:rFonts w:hint="eastAsia"/>
          <w:sz w:val="21"/>
          <w:szCs w:val="21"/>
        </w:rPr>
        <w:t>賃貸借期間</w:t>
      </w:r>
      <w:r w:rsidR="003556BE" w:rsidRPr="00650662">
        <w:rPr>
          <w:rFonts w:hint="eastAsia"/>
          <w:sz w:val="21"/>
          <w:szCs w:val="21"/>
        </w:rPr>
        <w:t xml:space="preserve">　</w:t>
      </w:r>
      <w:r w:rsidRPr="00650662">
        <w:rPr>
          <w:rFonts w:hint="eastAsia"/>
          <w:sz w:val="21"/>
          <w:szCs w:val="21"/>
        </w:rPr>
        <w:t>②</w:t>
      </w:r>
      <w:r w:rsidR="007B254E" w:rsidRPr="00650662">
        <w:rPr>
          <w:rFonts w:hint="eastAsia"/>
          <w:sz w:val="21"/>
          <w:szCs w:val="21"/>
        </w:rPr>
        <w:t>借上品であることの記載</w:t>
      </w:r>
      <w:r w:rsidR="004214A0" w:rsidRPr="00650662">
        <w:rPr>
          <w:rFonts w:hint="eastAsia"/>
          <w:sz w:val="21"/>
          <w:szCs w:val="21"/>
        </w:rPr>
        <w:t xml:space="preserve">　</w:t>
      </w:r>
      <w:r w:rsidR="004214A0" w:rsidRPr="00650662">
        <w:rPr>
          <w:rFonts w:hint="eastAsia"/>
          <w:color w:val="auto"/>
          <w:sz w:val="21"/>
          <w:szCs w:val="21"/>
        </w:rPr>
        <w:t>④</w:t>
      </w:r>
      <w:r w:rsidR="00A869DC" w:rsidRPr="00650662">
        <w:rPr>
          <w:rFonts w:hint="eastAsia"/>
          <w:color w:val="auto"/>
          <w:sz w:val="21"/>
          <w:szCs w:val="21"/>
        </w:rPr>
        <w:t>修理窓口（コールセンター）</w:t>
      </w:r>
      <w:r w:rsidR="00E15231" w:rsidRPr="00650662">
        <w:rPr>
          <w:color w:val="FF0000"/>
          <w:sz w:val="21"/>
          <w:szCs w:val="21"/>
        </w:rPr>
        <w:br/>
      </w:r>
    </w:p>
    <w:p w14:paraId="0FFA1D60" w14:textId="3100DBB2" w:rsidR="008C07DB" w:rsidRPr="00635A2F" w:rsidRDefault="008C07DB" w:rsidP="00865F0D">
      <w:pPr>
        <w:pStyle w:val="a5"/>
        <w:numPr>
          <w:ilvl w:val="1"/>
          <w:numId w:val="28"/>
        </w:numPr>
        <w:ind w:leftChars="0" w:left="1701" w:hanging="567"/>
        <w:rPr>
          <w:sz w:val="21"/>
          <w:szCs w:val="21"/>
        </w:rPr>
      </w:pPr>
      <w:r w:rsidRPr="00635A2F">
        <w:rPr>
          <w:rFonts w:hint="eastAsia"/>
          <w:sz w:val="21"/>
          <w:szCs w:val="21"/>
        </w:rPr>
        <w:t>既設照明器具が設置された現場状況に応じて、適切に付属品（センサー等）を設置すること。</w:t>
      </w:r>
    </w:p>
    <w:p w14:paraId="0945AE31" w14:textId="2040BC04" w:rsidR="00426A92" w:rsidRPr="00650662" w:rsidRDefault="00426A92" w:rsidP="00865F0D">
      <w:pPr>
        <w:pStyle w:val="a5"/>
        <w:numPr>
          <w:ilvl w:val="1"/>
          <w:numId w:val="28"/>
        </w:numPr>
        <w:ind w:leftChars="0" w:left="1701" w:hanging="567"/>
        <w:rPr>
          <w:color w:val="auto"/>
          <w:sz w:val="21"/>
          <w:szCs w:val="21"/>
        </w:rPr>
      </w:pPr>
      <w:r w:rsidRPr="00650662">
        <w:rPr>
          <w:rFonts w:hint="eastAsia"/>
          <w:color w:val="auto"/>
          <w:sz w:val="21"/>
          <w:szCs w:val="21"/>
        </w:rPr>
        <w:t>光源（ＬＥＤ）</w:t>
      </w:r>
      <w:r w:rsidRPr="00650662">
        <w:rPr>
          <w:color w:val="auto"/>
          <w:sz w:val="21"/>
          <w:szCs w:val="21"/>
        </w:rPr>
        <w:t>の寿命は</w:t>
      </w:r>
      <w:r w:rsidR="004214A0" w:rsidRPr="00650662">
        <w:rPr>
          <w:rFonts w:hint="eastAsia"/>
          <w:color w:val="auto"/>
          <w:sz w:val="21"/>
          <w:szCs w:val="21"/>
        </w:rPr>
        <w:t>６</w:t>
      </w:r>
      <w:r w:rsidRPr="00650662">
        <w:rPr>
          <w:color w:val="auto"/>
          <w:sz w:val="21"/>
          <w:szCs w:val="21"/>
        </w:rPr>
        <w:t>０,０００時間</w:t>
      </w:r>
      <w:r w:rsidRPr="00650662">
        <w:rPr>
          <w:rFonts w:hint="eastAsia"/>
          <w:color w:val="auto"/>
          <w:sz w:val="21"/>
          <w:szCs w:val="21"/>
        </w:rPr>
        <w:t>以上の製品とすること。</w:t>
      </w:r>
    </w:p>
    <w:p w14:paraId="513837C3" w14:textId="65175B2E" w:rsidR="00426A92" w:rsidRPr="00650662" w:rsidRDefault="00426A92" w:rsidP="00865F0D">
      <w:pPr>
        <w:pStyle w:val="a5"/>
        <w:numPr>
          <w:ilvl w:val="1"/>
          <w:numId w:val="28"/>
        </w:numPr>
        <w:ind w:leftChars="0" w:left="1701" w:hanging="567"/>
        <w:rPr>
          <w:color w:val="auto"/>
          <w:sz w:val="21"/>
          <w:szCs w:val="21"/>
        </w:rPr>
      </w:pPr>
      <w:r w:rsidRPr="00650662">
        <w:rPr>
          <w:color w:val="auto"/>
          <w:sz w:val="21"/>
          <w:szCs w:val="21"/>
        </w:rPr>
        <w:t>適切な防水性、耐候性、耐食性を有すること。</w:t>
      </w:r>
    </w:p>
    <w:p w14:paraId="5DEF3062" w14:textId="1BE13997" w:rsidR="00426A92" w:rsidRDefault="00162EF1" w:rsidP="00865F0D">
      <w:pPr>
        <w:pStyle w:val="a5"/>
        <w:numPr>
          <w:ilvl w:val="1"/>
          <w:numId w:val="28"/>
        </w:numPr>
        <w:ind w:leftChars="0" w:left="1701" w:hanging="567"/>
        <w:rPr>
          <w:color w:val="FF0000"/>
          <w:sz w:val="21"/>
          <w:szCs w:val="21"/>
        </w:rPr>
      </w:pPr>
      <w:r w:rsidRPr="00650662">
        <w:rPr>
          <w:color w:val="auto"/>
          <w:sz w:val="21"/>
          <w:szCs w:val="21"/>
        </w:rPr>
        <w:t>照度は、</w:t>
      </w:r>
      <w:r w:rsidR="00F20B34" w:rsidRPr="00650662">
        <w:rPr>
          <w:rFonts w:hint="eastAsia"/>
          <w:color w:val="auto"/>
          <w:sz w:val="21"/>
          <w:szCs w:val="21"/>
        </w:rPr>
        <w:t>警察庁が定める「安全・安心まちづくり推進要綱」</w:t>
      </w:r>
      <w:r w:rsidRPr="00650662">
        <w:rPr>
          <w:color w:val="auto"/>
          <w:sz w:val="21"/>
          <w:szCs w:val="21"/>
        </w:rPr>
        <w:t>を満たし、</w:t>
      </w:r>
      <w:r w:rsidRPr="00650662">
        <w:rPr>
          <w:rFonts w:hint="eastAsia"/>
          <w:color w:val="auto"/>
          <w:sz w:val="21"/>
          <w:szCs w:val="21"/>
        </w:rPr>
        <w:t>（１）改修全面作製等の事前調査・計画事務の②照度計算書、照度分布図の作製に記載</w:t>
      </w:r>
      <w:r w:rsidRPr="00650662">
        <w:rPr>
          <w:color w:val="auto"/>
          <w:sz w:val="21"/>
          <w:szCs w:val="21"/>
        </w:rPr>
        <w:t>の下限値以上とする。</w:t>
      </w:r>
    </w:p>
    <w:p w14:paraId="678A4E76" w14:textId="10F3C4B0" w:rsidR="004602D2" w:rsidRPr="00650662" w:rsidRDefault="004602D2" w:rsidP="004602D2">
      <w:pPr>
        <w:pStyle w:val="a5"/>
        <w:ind w:leftChars="0" w:left="1701" w:firstLine="0"/>
        <w:rPr>
          <w:b/>
          <w:bCs/>
          <w:color w:val="auto"/>
          <w:sz w:val="21"/>
          <w:szCs w:val="21"/>
        </w:rPr>
      </w:pPr>
      <w:r w:rsidRPr="00650662">
        <w:rPr>
          <w:rFonts w:hint="eastAsia"/>
          <w:b/>
          <w:bCs/>
          <w:color w:val="auto"/>
          <w:sz w:val="21"/>
          <w:szCs w:val="21"/>
        </w:rPr>
        <w:t>尚、照度分布図作成の際の</w:t>
      </w:r>
      <w:r w:rsidR="0043025B" w:rsidRPr="00650662">
        <w:rPr>
          <w:rFonts w:hint="eastAsia"/>
          <w:b/>
          <w:bCs/>
          <w:color w:val="auto"/>
          <w:sz w:val="21"/>
          <w:szCs w:val="21"/>
        </w:rPr>
        <w:t>公園と作成範囲は別途指示</w:t>
      </w:r>
      <w:r w:rsidR="009F31D3" w:rsidRPr="00650662">
        <w:rPr>
          <w:rFonts w:hint="eastAsia"/>
          <w:b/>
          <w:bCs/>
          <w:color w:val="auto"/>
          <w:sz w:val="21"/>
          <w:szCs w:val="21"/>
        </w:rPr>
        <w:t>とする（10施設程度）</w:t>
      </w:r>
    </w:p>
    <w:p w14:paraId="73593A09" w14:textId="41145F42" w:rsidR="00650662" w:rsidRDefault="00162EF1" w:rsidP="00865F0D">
      <w:pPr>
        <w:pStyle w:val="a5"/>
        <w:numPr>
          <w:ilvl w:val="1"/>
          <w:numId w:val="28"/>
        </w:numPr>
        <w:ind w:leftChars="0" w:left="1701" w:hanging="567"/>
        <w:rPr>
          <w:sz w:val="21"/>
          <w:szCs w:val="21"/>
        </w:rPr>
      </w:pPr>
      <w:r w:rsidRPr="00650662">
        <w:rPr>
          <w:sz w:val="21"/>
          <w:szCs w:val="21"/>
        </w:rPr>
        <w:lastRenderedPageBreak/>
        <w:t>色温度及び平均演色評価数（Ｒａ）は、原則、既存の照明器具と同等とすること。</w:t>
      </w:r>
    </w:p>
    <w:p w14:paraId="543B248C" w14:textId="1B1E4567" w:rsidR="00C52262" w:rsidRPr="00650662" w:rsidRDefault="00840C44" w:rsidP="00865F0D">
      <w:pPr>
        <w:pStyle w:val="a5"/>
        <w:numPr>
          <w:ilvl w:val="1"/>
          <w:numId w:val="28"/>
        </w:numPr>
        <w:ind w:leftChars="0" w:left="1701" w:hanging="567"/>
        <w:rPr>
          <w:sz w:val="21"/>
          <w:szCs w:val="21"/>
        </w:rPr>
      </w:pPr>
      <w:r w:rsidRPr="00650662">
        <w:rPr>
          <w:rFonts w:hint="eastAsia"/>
          <w:sz w:val="21"/>
          <w:szCs w:val="21"/>
        </w:rPr>
        <w:t>付属品について</w:t>
      </w:r>
    </w:p>
    <w:p w14:paraId="7CE50E6B" w14:textId="09B599F1" w:rsidR="00A869DC" w:rsidRPr="00650662" w:rsidRDefault="00162EF1" w:rsidP="00C52262">
      <w:pPr>
        <w:pStyle w:val="a5"/>
        <w:ind w:leftChars="0" w:left="1701" w:firstLine="0"/>
        <w:rPr>
          <w:color w:val="auto"/>
          <w:sz w:val="21"/>
          <w:szCs w:val="21"/>
        </w:rPr>
      </w:pPr>
      <w:r w:rsidRPr="000D16F1">
        <w:rPr>
          <w:rFonts w:hint="eastAsia"/>
          <w:sz w:val="21"/>
          <w:szCs w:val="21"/>
        </w:rPr>
        <w:t>付属機器及び自動点灯機能等がある場合は、交換するＬＥＤ器具も同様</w:t>
      </w:r>
      <w:r w:rsidRPr="00650662">
        <w:rPr>
          <w:rFonts w:hint="eastAsia"/>
          <w:color w:val="auto"/>
          <w:sz w:val="21"/>
          <w:szCs w:val="21"/>
        </w:rPr>
        <w:t>に</w:t>
      </w:r>
      <w:r w:rsidRPr="000D16F1">
        <w:rPr>
          <w:rFonts w:hint="eastAsia"/>
          <w:sz w:val="21"/>
          <w:szCs w:val="21"/>
        </w:rPr>
        <w:t>付属機器及び自動点灯機能等を備えること</w:t>
      </w:r>
      <w:r w:rsidRPr="00635A2F">
        <w:rPr>
          <w:rFonts w:hint="eastAsia"/>
          <w:sz w:val="21"/>
          <w:szCs w:val="21"/>
        </w:rPr>
        <w:t>。</w:t>
      </w:r>
      <w:r w:rsidR="00381511" w:rsidRPr="00650662">
        <w:rPr>
          <w:rFonts w:hint="eastAsia"/>
          <w:color w:val="auto"/>
          <w:sz w:val="21"/>
          <w:szCs w:val="21"/>
        </w:rPr>
        <w:t>又は、同様の機能を</w:t>
      </w:r>
      <w:r w:rsidR="000110FD" w:rsidRPr="00650662">
        <w:rPr>
          <w:rFonts w:hint="eastAsia"/>
          <w:color w:val="auto"/>
          <w:sz w:val="21"/>
          <w:szCs w:val="21"/>
        </w:rPr>
        <w:t>有する付属品に</w:t>
      </w:r>
      <w:r w:rsidR="000D16F1" w:rsidRPr="00650662">
        <w:rPr>
          <w:rFonts w:hint="eastAsia"/>
          <w:color w:val="auto"/>
          <w:sz w:val="21"/>
          <w:szCs w:val="21"/>
        </w:rPr>
        <w:t>機器にて同様の性能を補うこと</w:t>
      </w:r>
      <w:r w:rsidR="00151ED3" w:rsidRPr="00650662">
        <w:rPr>
          <w:rFonts w:hint="eastAsia"/>
          <w:color w:val="auto"/>
          <w:sz w:val="21"/>
          <w:szCs w:val="21"/>
        </w:rPr>
        <w:t>。</w:t>
      </w:r>
      <w:r w:rsidR="00650662">
        <w:rPr>
          <w:rFonts w:hint="eastAsia"/>
          <w:color w:val="auto"/>
          <w:sz w:val="21"/>
          <w:szCs w:val="21"/>
        </w:rPr>
        <w:t>なお</w:t>
      </w:r>
      <w:r w:rsidR="00486FB1" w:rsidRPr="00650662">
        <w:rPr>
          <w:rFonts w:hint="eastAsia"/>
          <w:color w:val="auto"/>
          <w:sz w:val="21"/>
          <w:szCs w:val="21"/>
        </w:rPr>
        <w:t>、</w:t>
      </w:r>
      <w:r w:rsidR="002D3113" w:rsidRPr="00650662">
        <w:rPr>
          <w:rFonts w:hint="eastAsia"/>
          <w:color w:val="auto"/>
          <w:sz w:val="21"/>
          <w:szCs w:val="21"/>
        </w:rPr>
        <w:t>経年劣化に伴う、</w:t>
      </w:r>
      <w:r w:rsidR="00486FB1" w:rsidRPr="00650662">
        <w:rPr>
          <w:rFonts w:hint="eastAsia"/>
          <w:color w:val="auto"/>
          <w:sz w:val="21"/>
          <w:szCs w:val="21"/>
        </w:rPr>
        <w:t>別置き</w:t>
      </w:r>
      <w:r w:rsidR="002D3113" w:rsidRPr="00650662">
        <w:rPr>
          <w:rFonts w:hint="eastAsia"/>
          <w:color w:val="auto"/>
          <w:sz w:val="21"/>
          <w:szCs w:val="21"/>
        </w:rPr>
        <w:t>タイプの自動点滅器の更新を２０台、タイマーの更新を２０台</w:t>
      </w:r>
      <w:r w:rsidR="00650662">
        <w:rPr>
          <w:rFonts w:hint="eastAsia"/>
          <w:color w:val="auto"/>
          <w:sz w:val="21"/>
          <w:szCs w:val="21"/>
        </w:rPr>
        <w:t>として</w:t>
      </w:r>
      <w:r w:rsidR="00EE6DE3" w:rsidRPr="00650662">
        <w:rPr>
          <w:rFonts w:hint="eastAsia"/>
          <w:color w:val="auto"/>
          <w:sz w:val="21"/>
          <w:szCs w:val="21"/>
        </w:rPr>
        <w:t>提案に追加すること</w:t>
      </w:r>
      <w:r w:rsidR="00151ED3">
        <w:rPr>
          <w:color w:val="388600"/>
          <w:sz w:val="21"/>
          <w:szCs w:val="21"/>
          <w:u w:val="single"/>
        </w:rPr>
        <w:br/>
      </w:r>
    </w:p>
    <w:p w14:paraId="3310ECC8" w14:textId="16DF7803" w:rsidR="0050732D" w:rsidRPr="00650662" w:rsidRDefault="00A869DC" w:rsidP="00865F0D">
      <w:pPr>
        <w:pStyle w:val="a5"/>
        <w:numPr>
          <w:ilvl w:val="1"/>
          <w:numId w:val="28"/>
        </w:numPr>
        <w:ind w:leftChars="0" w:left="1701" w:hanging="567"/>
        <w:rPr>
          <w:color w:val="auto"/>
          <w:sz w:val="21"/>
          <w:szCs w:val="21"/>
        </w:rPr>
      </w:pPr>
      <w:r w:rsidRPr="00650662">
        <w:rPr>
          <w:rFonts w:hint="eastAsia"/>
          <w:color w:val="auto"/>
          <w:sz w:val="21"/>
          <w:szCs w:val="21"/>
        </w:rPr>
        <w:t>ポール内のブレーカーの更新をしてもらう。</w:t>
      </w:r>
      <w:r w:rsidR="00EE1115" w:rsidRPr="00650662">
        <w:rPr>
          <w:rFonts w:hint="eastAsia"/>
          <w:color w:val="auto"/>
          <w:sz w:val="21"/>
          <w:szCs w:val="21"/>
        </w:rPr>
        <w:t>照明柱</w:t>
      </w:r>
      <w:r w:rsidR="00306FA4" w:rsidRPr="00650662">
        <w:rPr>
          <w:rFonts w:hint="eastAsia"/>
          <w:color w:val="auto"/>
          <w:sz w:val="21"/>
          <w:szCs w:val="21"/>
        </w:rPr>
        <w:t>内</w:t>
      </w:r>
      <w:r w:rsidR="00EE1115" w:rsidRPr="00650662">
        <w:rPr>
          <w:rFonts w:hint="eastAsia"/>
          <w:color w:val="auto"/>
          <w:sz w:val="21"/>
          <w:szCs w:val="21"/>
        </w:rPr>
        <w:t>部</w:t>
      </w:r>
      <w:r w:rsidR="00306FA4" w:rsidRPr="00650662">
        <w:rPr>
          <w:rFonts w:hint="eastAsia"/>
          <w:color w:val="auto"/>
          <w:sz w:val="21"/>
          <w:szCs w:val="21"/>
        </w:rPr>
        <w:t>に安全ブレーカーが</w:t>
      </w:r>
      <w:r w:rsidR="00477A7E" w:rsidRPr="00650662">
        <w:rPr>
          <w:rFonts w:hint="eastAsia"/>
          <w:color w:val="auto"/>
          <w:sz w:val="21"/>
          <w:szCs w:val="21"/>
        </w:rPr>
        <w:t>入っている場合は、</w:t>
      </w:r>
      <w:r w:rsidR="003B399B" w:rsidRPr="00650662">
        <w:rPr>
          <w:rFonts w:hint="eastAsia"/>
          <w:color w:val="auto"/>
          <w:sz w:val="21"/>
          <w:szCs w:val="21"/>
        </w:rPr>
        <w:t>安全ブレーカーも更新すること</w:t>
      </w:r>
    </w:p>
    <w:p w14:paraId="7FB03CE4" w14:textId="1A049E50" w:rsidR="00DD3934" w:rsidRPr="00650662" w:rsidRDefault="00FA34F9" w:rsidP="00865F0D">
      <w:pPr>
        <w:pStyle w:val="a5"/>
        <w:numPr>
          <w:ilvl w:val="1"/>
          <w:numId w:val="28"/>
        </w:numPr>
        <w:ind w:leftChars="0" w:left="1701" w:hanging="567"/>
        <w:rPr>
          <w:color w:val="auto"/>
          <w:sz w:val="21"/>
          <w:szCs w:val="21"/>
        </w:rPr>
      </w:pPr>
      <w:r w:rsidRPr="00650662">
        <w:rPr>
          <w:rFonts w:hint="eastAsia"/>
          <w:color w:val="auto"/>
          <w:sz w:val="21"/>
          <w:szCs w:val="21"/>
        </w:rPr>
        <w:t>照明柱</w:t>
      </w:r>
      <w:r w:rsidR="0050732D" w:rsidRPr="00650662">
        <w:rPr>
          <w:rFonts w:hint="eastAsia"/>
          <w:color w:val="auto"/>
          <w:sz w:val="21"/>
          <w:szCs w:val="21"/>
        </w:rPr>
        <w:t>の腐食について</w:t>
      </w:r>
      <w:r w:rsidR="009F0EE4" w:rsidRPr="00650662">
        <w:rPr>
          <w:rFonts w:hint="eastAsia"/>
          <w:color w:val="auto"/>
          <w:sz w:val="21"/>
          <w:szCs w:val="21"/>
        </w:rPr>
        <w:t>、調査時に</w:t>
      </w:r>
      <w:r w:rsidR="004A1BDF" w:rsidRPr="00650662">
        <w:rPr>
          <w:rFonts w:hint="eastAsia"/>
          <w:color w:val="auto"/>
          <w:sz w:val="21"/>
          <w:szCs w:val="21"/>
        </w:rPr>
        <w:t>照明柱</w:t>
      </w:r>
      <w:r w:rsidR="009F0EE4" w:rsidRPr="00650662">
        <w:rPr>
          <w:rFonts w:hint="eastAsia"/>
          <w:color w:val="auto"/>
          <w:sz w:val="21"/>
          <w:szCs w:val="21"/>
        </w:rPr>
        <w:t>の前後で写真を撮り</w:t>
      </w:r>
      <w:r w:rsidR="004C0900" w:rsidRPr="00650662">
        <w:rPr>
          <w:rFonts w:hint="eastAsia"/>
          <w:color w:val="auto"/>
          <w:sz w:val="21"/>
          <w:szCs w:val="21"/>
        </w:rPr>
        <w:t>３６０</w:t>
      </w:r>
      <w:r w:rsidR="004A1BDF" w:rsidRPr="00650662">
        <w:rPr>
          <w:rFonts w:hint="eastAsia"/>
          <w:color w:val="auto"/>
          <w:sz w:val="21"/>
          <w:szCs w:val="21"/>
        </w:rPr>
        <w:t>度</w:t>
      </w:r>
      <w:r w:rsidR="009F0EE4" w:rsidRPr="00650662">
        <w:rPr>
          <w:rFonts w:hint="eastAsia"/>
          <w:color w:val="auto"/>
          <w:sz w:val="21"/>
          <w:szCs w:val="21"/>
        </w:rPr>
        <w:t>状態を確認出来</w:t>
      </w:r>
      <w:r w:rsidR="004A1BDF" w:rsidRPr="00650662">
        <w:rPr>
          <w:rFonts w:hint="eastAsia"/>
          <w:color w:val="auto"/>
          <w:sz w:val="21"/>
          <w:szCs w:val="21"/>
        </w:rPr>
        <w:t>る</w:t>
      </w:r>
      <w:r w:rsidR="009F0EE4" w:rsidRPr="00650662">
        <w:rPr>
          <w:rFonts w:hint="eastAsia"/>
          <w:color w:val="auto"/>
          <w:sz w:val="21"/>
          <w:szCs w:val="21"/>
        </w:rPr>
        <w:t>ように</w:t>
      </w:r>
      <w:r w:rsidR="001B70D0" w:rsidRPr="00650662">
        <w:rPr>
          <w:rFonts w:hint="eastAsia"/>
          <w:color w:val="auto"/>
          <w:sz w:val="21"/>
          <w:szCs w:val="21"/>
        </w:rPr>
        <w:t>する事。</w:t>
      </w:r>
      <w:r w:rsidRPr="00650662">
        <w:rPr>
          <w:color w:val="auto"/>
          <w:sz w:val="21"/>
          <w:szCs w:val="21"/>
        </w:rPr>
        <w:br/>
      </w:r>
      <w:r w:rsidR="004C0900" w:rsidRPr="00650662">
        <w:rPr>
          <w:rFonts w:hint="eastAsia"/>
          <w:color w:val="auto"/>
          <w:sz w:val="21"/>
          <w:szCs w:val="21"/>
        </w:rPr>
        <w:t>１５</w:t>
      </w:r>
      <w:r w:rsidR="00DD3934" w:rsidRPr="00650662">
        <w:rPr>
          <w:rFonts w:hint="eastAsia"/>
          <w:color w:val="auto"/>
          <w:sz w:val="21"/>
          <w:szCs w:val="21"/>
        </w:rPr>
        <w:t>本更新する想定のもと費用算出すること、その際は</w:t>
      </w:r>
      <w:r w:rsidR="00093138" w:rsidRPr="00650662">
        <w:rPr>
          <w:rFonts w:hint="eastAsia"/>
          <w:color w:val="auto"/>
          <w:sz w:val="21"/>
          <w:szCs w:val="21"/>
        </w:rPr>
        <w:t>公共</w:t>
      </w:r>
      <w:r w:rsidR="001660A0" w:rsidRPr="00650662">
        <w:rPr>
          <w:rFonts w:hint="eastAsia"/>
          <w:color w:val="auto"/>
          <w:sz w:val="21"/>
          <w:szCs w:val="21"/>
        </w:rPr>
        <w:t>施設用照明器具品番</w:t>
      </w:r>
      <w:r w:rsidR="001660A0" w:rsidRPr="00650662">
        <w:rPr>
          <w:color w:val="auto"/>
          <w:sz w:val="21"/>
          <w:szCs w:val="21"/>
        </w:rPr>
        <w:br/>
      </w:r>
      <w:r w:rsidR="001660A0" w:rsidRPr="00650662">
        <w:rPr>
          <w:rFonts w:hint="eastAsia"/>
          <w:color w:val="auto"/>
          <w:sz w:val="21"/>
          <w:szCs w:val="21"/>
        </w:rPr>
        <w:t>「Ｔ４．５」を参考とし</w:t>
      </w:r>
      <w:r w:rsidR="00EA1CA6" w:rsidRPr="00650662">
        <w:rPr>
          <w:rFonts w:hint="eastAsia"/>
          <w:color w:val="auto"/>
          <w:sz w:val="21"/>
          <w:szCs w:val="21"/>
        </w:rPr>
        <w:t>、基本性能以上の類似した照明柱を選定の上費用算出すること</w:t>
      </w:r>
      <w:r w:rsidR="008E7685" w:rsidRPr="00650662">
        <w:rPr>
          <w:rFonts w:hint="eastAsia"/>
          <w:color w:val="auto"/>
          <w:sz w:val="21"/>
          <w:szCs w:val="21"/>
        </w:rPr>
        <w:t>。また、調査の結果</w:t>
      </w:r>
      <w:r w:rsidR="004C0900" w:rsidRPr="00650662">
        <w:rPr>
          <w:rFonts w:hint="eastAsia"/>
          <w:color w:val="auto"/>
          <w:sz w:val="21"/>
          <w:szCs w:val="21"/>
        </w:rPr>
        <w:t>１５</w:t>
      </w:r>
      <w:r w:rsidR="008E7685" w:rsidRPr="00650662">
        <w:rPr>
          <w:rFonts w:hint="eastAsia"/>
          <w:color w:val="auto"/>
          <w:sz w:val="21"/>
          <w:szCs w:val="21"/>
        </w:rPr>
        <w:t>本以上の交換が見込まれた際には協議とする</w:t>
      </w:r>
    </w:p>
    <w:p w14:paraId="66852290" w14:textId="132E6625" w:rsidR="00F27E7E" w:rsidRPr="00650662" w:rsidRDefault="00F27E7E" w:rsidP="00F27E7E">
      <w:pPr>
        <w:pStyle w:val="a5"/>
        <w:ind w:leftChars="0" w:left="1701" w:firstLine="0"/>
        <w:rPr>
          <w:color w:val="auto"/>
          <w:sz w:val="21"/>
          <w:szCs w:val="21"/>
          <w:highlight w:val="lightGray"/>
        </w:rPr>
      </w:pPr>
      <w:r w:rsidRPr="00650662">
        <w:rPr>
          <w:rFonts w:hint="eastAsia"/>
          <w:color w:val="auto"/>
          <w:sz w:val="21"/>
          <w:szCs w:val="21"/>
        </w:rPr>
        <w:t>補修塗装については</w:t>
      </w:r>
      <w:r w:rsidR="00B52915" w:rsidRPr="00650662">
        <w:rPr>
          <w:rFonts w:hint="eastAsia"/>
          <w:color w:val="auto"/>
          <w:sz w:val="21"/>
          <w:szCs w:val="21"/>
        </w:rPr>
        <w:t>行わない</w:t>
      </w:r>
    </w:p>
    <w:p w14:paraId="3EE53F91" w14:textId="2679BE48" w:rsidR="008B7CB5" w:rsidRPr="00AC5DBB" w:rsidRDefault="00E6414A" w:rsidP="00F55697">
      <w:pPr>
        <w:ind w:left="494" w:firstLineChars="200" w:firstLine="420"/>
        <w:rPr>
          <w:sz w:val="21"/>
          <w:szCs w:val="21"/>
        </w:rPr>
      </w:pPr>
      <w:r>
        <w:rPr>
          <w:rFonts w:hint="eastAsia"/>
          <w:sz w:val="21"/>
          <w:szCs w:val="21"/>
        </w:rPr>
        <w:t>②</w:t>
      </w:r>
      <w:r w:rsidR="00F65CC8">
        <w:rPr>
          <w:rFonts w:hint="eastAsia"/>
          <w:sz w:val="21"/>
          <w:szCs w:val="21"/>
        </w:rPr>
        <w:t>施工仕様</w:t>
      </w:r>
      <w:r w:rsidR="00BA2CEC" w:rsidRPr="00AC5DBB">
        <w:rPr>
          <w:sz w:val="21"/>
          <w:szCs w:val="21"/>
        </w:rPr>
        <w:t xml:space="preserve"> </w:t>
      </w:r>
    </w:p>
    <w:p w14:paraId="7BC46C46" w14:textId="77777777" w:rsidR="0012161B" w:rsidRPr="00AC5DBB" w:rsidRDefault="00BA2CEC" w:rsidP="004C191B">
      <w:pPr>
        <w:pStyle w:val="a5"/>
        <w:numPr>
          <w:ilvl w:val="0"/>
          <w:numId w:val="29"/>
        </w:numPr>
        <w:ind w:leftChars="0" w:left="1701" w:hanging="567"/>
        <w:rPr>
          <w:sz w:val="21"/>
          <w:szCs w:val="21"/>
        </w:rPr>
      </w:pPr>
      <w:r w:rsidRPr="00AC5DBB">
        <w:rPr>
          <w:sz w:val="21"/>
          <w:szCs w:val="21"/>
        </w:rPr>
        <w:t>受注者は、設置現場における改修作業の技術上の管理をつかさどる主任技術者または、必要に応じて監理技術者を定め、文書（指定様式）で届け出ること。また、現場代理人も定め文書（指定様式）にて提出すること。現場代理人は、改修現場一切の事項を処理し、現場の安全衛生、災害防止、就業時間等現場の運営に関する重要な事項は市と協議すること。また、受注者の責任のもと、電気工事業者等</w:t>
      </w:r>
      <w:r w:rsidR="00CE1021">
        <w:rPr>
          <w:rFonts w:hint="eastAsia"/>
          <w:sz w:val="21"/>
          <w:szCs w:val="21"/>
        </w:rPr>
        <w:t>の資格を有する者</w:t>
      </w:r>
      <w:r w:rsidRPr="00AC5DBB">
        <w:rPr>
          <w:sz w:val="21"/>
          <w:szCs w:val="21"/>
        </w:rPr>
        <w:t>により設置するものとし、当該改修作業に必要な資格を有する者を</w:t>
      </w:r>
      <w:r w:rsidR="00CE1021">
        <w:rPr>
          <w:rFonts w:hint="eastAsia"/>
          <w:sz w:val="21"/>
          <w:szCs w:val="21"/>
        </w:rPr>
        <w:t>届出</w:t>
      </w:r>
      <w:r w:rsidRPr="00AC5DBB">
        <w:rPr>
          <w:sz w:val="21"/>
          <w:szCs w:val="21"/>
        </w:rPr>
        <w:t xml:space="preserve">ること。 </w:t>
      </w:r>
    </w:p>
    <w:p w14:paraId="397AA806" w14:textId="5519EEBD" w:rsidR="0012161B" w:rsidRPr="00AC5DBB" w:rsidRDefault="0012161B" w:rsidP="004C191B">
      <w:pPr>
        <w:pStyle w:val="a5"/>
        <w:numPr>
          <w:ilvl w:val="0"/>
          <w:numId w:val="29"/>
        </w:numPr>
        <w:ind w:leftChars="0" w:left="1701" w:hanging="567"/>
        <w:rPr>
          <w:sz w:val="21"/>
          <w:szCs w:val="21"/>
        </w:rPr>
      </w:pPr>
      <w:r w:rsidRPr="00AC5DBB">
        <w:rPr>
          <w:sz w:val="21"/>
          <w:szCs w:val="21"/>
        </w:rPr>
        <w:t>受注者は、業務着手時、納品時及び発注者が必要と認めるときは、打合せ協議を実施するものとする。また、受注者は、着手前に、発注者と日程、時間及び仮設計画等について、綿密に打合せを行い、その協議内容を</w:t>
      </w:r>
      <w:r w:rsidR="00CE1021">
        <w:rPr>
          <w:rFonts w:hint="eastAsia"/>
          <w:sz w:val="21"/>
          <w:szCs w:val="21"/>
        </w:rPr>
        <w:t>議事録として書面化し</w:t>
      </w:r>
      <w:r w:rsidRPr="00AC5DBB">
        <w:rPr>
          <w:sz w:val="21"/>
          <w:szCs w:val="21"/>
        </w:rPr>
        <w:t>報告すること。</w:t>
      </w:r>
    </w:p>
    <w:p w14:paraId="318CCBEB" w14:textId="2CAB85A7" w:rsidR="0012161B" w:rsidRPr="00AC5DBB" w:rsidRDefault="0012161B" w:rsidP="004C191B">
      <w:pPr>
        <w:pStyle w:val="a5"/>
        <w:numPr>
          <w:ilvl w:val="0"/>
          <w:numId w:val="29"/>
        </w:numPr>
        <w:ind w:leftChars="0" w:left="1701" w:hanging="567"/>
        <w:rPr>
          <w:sz w:val="21"/>
          <w:szCs w:val="21"/>
        </w:rPr>
      </w:pPr>
      <w:r w:rsidRPr="00AC5DBB">
        <w:rPr>
          <w:sz w:val="21"/>
          <w:szCs w:val="21"/>
        </w:rPr>
        <w:t>作業は、原則、</w:t>
      </w:r>
      <w:r w:rsidR="00825F77">
        <w:rPr>
          <w:rFonts w:hint="eastAsia"/>
          <w:sz w:val="21"/>
          <w:szCs w:val="21"/>
        </w:rPr>
        <w:t>平日とし、作業日時は</w:t>
      </w:r>
      <w:r w:rsidR="00825F77" w:rsidRPr="00AC5DBB">
        <w:rPr>
          <w:sz w:val="21"/>
          <w:szCs w:val="21"/>
        </w:rPr>
        <w:t>発注者と十分協議する</w:t>
      </w:r>
      <w:r w:rsidR="00825F77">
        <w:rPr>
          <w:rFonts w:hint="eastAsia"/>
          <w:sz w:val="21"/>
          <w:szCs w:val="21"/>
        </w:rPr>
        <w:t>。</w:t>
      </w:r>
      <w:r w:rsidR="00052D21">
        <w:rPr>
          <w:rFonts w:hint="eastAsia"/>
          <w:sz w:val="21"/>
          <w:szCs w:val="21"/>
        </w:rPr>
        <w:t>ただし</w:t>
      </w:r>
      <w:r w:rsidR="00825F77">
        <w:rPr>
          <w:rFonts w:hint="eastAsia"/>
          <w:sz w:val="21"/>
          <w:szCs w:val="21"/>
        </w:rPr>
        <w:t>、</w:t>
      </w:r>
      <w:r w:rsidRPr="00AC5DBB">
        <w:rPr>
          <w:sz w:val="21"/>
          <w:szCs w:val="21"/>
        </w:rPr>
        <w:t>土曜日・日曜日・祝日</w:t>
      </w:r>
      <w:r w:rsidR="00052D21">
        <w:rPr>
          <w:rFonts w:hint="eastAsia"/>
          <w:sz w:val="21"/>
          <w:szCs w:val="21"/>
        </w:rPr>
        <w:t>の作業についても協議可能とする。</w:t>
      </w:r>
    </w:p>
    <w:p w14:paraId="0177B2C4" w14:textId="77777777" w:rsidR="007C2D2F" w:rsidRPr="00AC5DBB" w:rsidRDefault="007C2D2F" w:rsidP="004C191B">
      <w:pPr>
        <w:pStyle w:val="a5"/>
        <w:numPr>
          <w:ilvl w:val="0"/>
          <w:numId w:val="29"/>
        </w:numPr>
        <w:ind w:leftChars="0" w:left="1701" w:hanging="567"/>
        <w:rPr>
          <w:sz w:val="21"/>
          <w:szCs w:val="21"/>
        </w:rPr>
      </w:pPr>
      <w:r w:rsidRPr="00AC5DBB">
        <w:rPr>
          <w:sz w:val="21"/>
          <w:szCs w:val="21"/>
        </w:rPr>
        <w:t>改修作業に使用する雑材は全て新品とする。</w:t>
      </w:r>
    </w:p>
    <w:p w14:paraId="6811CC1D" w14:textId="77777777" w:rsidR="00A36C46" w:rsidRDefault="005C41EA" w:rsidP="004C191B">
      <w:pPr>
        <w:pStyle w:val="a5"/>
        <w:numPr>
          <w:ilvl w:val="0"/>
          <w:numId w:val="29"/>
        </w:numPr>
        <w:ind w:leftChars="0" w:left="1701" w:hanging="567"/>
        <w:rPr>
          <w:sz w:val="21"/>
          <w:szCs w:val="21"/>
        </w:rPr>
      </w:pPr>
      <w:r w:rsidRPr="00AC5DBB">
        <w:rPr>
          <w:sz w:val="21"/>
          <w:szCs w:val="21"/>
        </w:rPr>
        <w:t>改修作業において発生する作業、補修等については、本契約の作業範囲として実施すること。</w:t>
      </w:r>
    </w:p>
    <w:p w14:paraId="0DD0563F" w14:textId="03EB51D4" w:rsidR="007C2D2F" w:rsidRPr="009534D1" w:rsidRDefault="005C41EA" w:rsidP="004C191B">
      <w:pPr>
        <w:pStyle w:val="a5"/>
        <w:numPr>
          <w:ilvl w:val="0"/>
          <w:numId w:val="29"/>
        </w:numPr>
        <w:ind w:leftChars="0" w:left="1701" w:hanging="567"/>
        <w:rPr>
          <w:strike/>
          <w:color w:val="FF0000"/>
          <w:sz w:val="21"/>
          <w:szCs w:val="21"/>
        </w:rPr>
      </w:pPr>
      <w:r w:rsidRPr="008807D7">
        <w:rPr>
          <w:color w:val="auto"/>
          <w:sz w:val="21"/>
          <w:szCs w:val="21"/>
        </w:rPr>
        <w:t>停電等、運営上必要な機能を停止する場合は、事前に発注者と調整し、事故及び紛争等を防止すること。</w:t>
      </w:r>
    </w:p>
    <w:p w14:paraId="0C89686F" w14:textId="77777777" w:rsidR="005C41EA" w:rsidRPr="00AC5DBB" w:rsidRDefault="005C41EA" w:rsidP="004C191B">
      <w:pPr>
        <w:pStyle w:val="a5"/>
        <w:numPr>
          <w:ilvl w:val="0"/>
          <w:numId w:val="29"/>
        </w:numPr>
        <w:ind w:leftChars="0" w:left="1701" w:hanging="567"/>
        <w:rPr>
          <w:sz w:val="21"/>
          <w:szCs w:val="21"/>
        </w:rPr>
      </w:pPr>
      <w:r w:rsidRPr="00AC5DBB">
        <w:rPr>
          <w:sz w:val="21"/>
          <w:szCs w:val="21"/>
        </w:rPr>
        <w:t>改修作業期間中、火災保険又はそれに代わる請負賠償責任保険等に加入し、証書の写しを提出すること。</w:t>
      </w:r>
    </w:p>
    <w:p w14:paraId="0E7830FC" w14:textId="276B376D" w:rsidR="005C41EA" w:rsidRPr="008807D7" w:rsidRDefault="005C41EA" w:rsidP="004C191B">
      <w:pPr>
        <w:pStyle w:val="a5"/>
        <w:numPr>
          <w:ilvl w:val="0"/>
          <w:numId w:val="29"/>
        </w:numPr>
        <w:ind w:leftChars="0" w:left="1701" w:hanging="567"/>
        <w:rPr>
          <w:sz w:val="21"/>
          <w:szCs w:val="21"/>
        </w:rPr>
      </w:pPr>
      <w:r w:rsidRPr="00AC5DBB">
        <w:rPr>
          <w:sz w:val="21"/>
          <w:szCs w:val="21"/>
        </w:rPr>
        <w:t>改修作業にあたり、</w:t>
      </w:r>
      <w:r w:rsidR="009534D1" w:rsidRPr="008807D7">
        <w:rPr>
          <w:rFonts w:hint="eastAsia"/>
          <w:color w:val="auto"/>
          <w:sz w:val="21"/>
          <w:szCs w:val="21"/>
        </w:rPr>
        <w:t>公園利用者</w:t>
      </w:r>
      <w:r w:rsidRPr="00AC5DBB">
        <w:rPr>
          <w:sz w:val="21"/>
          <w:szCs w:val="21"/>
        </w:rPr>
        <w:t>への影響が最小限となるよう配慮するとともに、</w:t>
      </w:r>
      <w:r w:rsidR="009534D1" w:rsidRPr="008807D7">
        <w:rPr>
          <w:rFonts w:hint="eastAsia"/>
          <w:color w:val="auto"/>
          <w:sz w:val="21"/>
          <w:szCs w:val="21"/>
        </w:rPr>
        <w:t>公園利用者</w:t>
      </w:r>
      <w:r w:rsidRPr="00AC5DBB">
        <w:rPr>
          <w:sz w:val="21"/>
          <w:szCs w:val="21"/>
        </w:rPr>
        <w:t>の安</w:t>
      </w:r>
      <w:r w:rsidRPr="008807D7">
        <w:rPr>
          <w:sz w:val="21"/>
          <w:szCs w:val="21"/>
        </w:rPr>
        <w:t>全に配慮した管理とすること。</w:t>
      </w:r>
    </w:p>
    <w:p w14:paraId="33FBF20A" w14:textId="62D78824" w:rsidR="005C41EA" w:rsidRPr="008807D7" w:rsidRDefault="005C41EA" w:rsidP="004C191B">
      <w:pPr>
        <w:pStyle w:val="a5"/>
        <w:numPr>
          <w:ilvl w:val="0"/>
          <w:numId w:val="29"/>
        </w:numPr>
        <w:ind w:leftChars="0" w:left="1701" w:hanging="567"/>
        <w:rPr>
          <w:sz w:val="21"/>
          <w:szCs w:val="21"/>
        </w:rPr>
      </w:pPr>
      <w:r w:rsidRPr="008807D7">
        <w:rPr>
          <w:sz w:val="21"/>
          <w:szCs w:val="21"/>
        </w:rPr>
        <w:t>搬出入経路については、</w:t>
      </w:r>
      <w:r w:rsidR="008807D7" w:rsidRPr="008807D7">
        <w:rPr>
          <w:rFonts w:hint="eastAsia"/>
          <w:sz w:val="21"/>
          <w:szCs w:val="21"/>
        </w:rPr>
        <w:t>公園</w:t>
      </w:r>
      <w:r w:rsidRPr="008807D7">
        <w:rPr>
          <w:sz w:val="21"/>
          <w:szCs w:val="21"/>
        </w:rPr>
        <w:t>管理運営上の支障</w:t>
      </w:r>
      <w:r w:rsidR="00052D21" w:rsidRPr="008807D7">
        <w:rPr>
          <w:rFonts w:hint="eastAsia"/>
          <w:sz w:val="21"/>
          <w:szCs w:val="21"/>
        </w:rPr>
        <w:t>がないように配慮</w:t>
      </w:r>
      <w:r w:rsidRPr="008807D7">
        <w:rPr>
          <w:sz w:val="21"/>
          <w:szCs w:val="21"/>
        </w:rPr>
        <w:t>し、発注者の承諾を得ること。</w:t>
      </w:r>
    </w:p>
    <w:p w14:paraId="63812FD7" w14:textId="77777777" w:rsidR="005C41EA" w:rsidRPr="00AC5DBB" w:rsidRDefault="005C41EA" w:rsidP="004C191B">
      <w:pPr>
        <w:pStyle w:val="a5"/>
        <w:numPr>
          <w:ilvl w:val="0"/>
          <w:numId w:val="29"/>
        </w:numPr>
        <w:ind w:leftChars="0" w:left="1701" w:hanging="567"/>
        <w:rPr>
          <w:sz w:val="21"/>
          <w:szCs w:val="21"/>
        </w:rPr>
      </w:pPr>
      <w:r w:rsidRPr="00AC5DBB">
        <w:rPr>
          <w:sz w:val="21"/>
          <w:szCs w:val="21"/>
        </w:rPr>
        <w:lastRenderedPageBreak/>
        <w:t>作業車及び運搬車等の車両の駐停車場所や、資材置場、荷捌き場、搬出物の仮置場等の施設の敷地内における必要な場所については、事前に発注者の承諾を得ること。</w:t>
      </w:r>
    </w:p>
    <w:p w14:paraId="3D597C86" w14:textId="77777777" w:rsidR="005C41EA" w:rsidRPr="00AC5DBB" w:rsidRDefault="005C41EA" w:rsidP="004C191B">
      <w:pPr>
        <w:pStyle w:val="a5"/>
        <w:numPr>
          <w:ilvl w:val="0"/>
          <w:numId w:val="29"/>
        </w:numPr>
        <w:ind w:leftChars="0" w:left="1701" w:hanging="567"/>
        <w:rPr>
          <w:sz w:val="21"/>
          <w:szCs w:val="21"/>
        </w:rPr>
      </w:pPr>
      <w:r w:rsidRPr="00AC5DBB">
        <w:rPr>
          <w:sz w:val="21"/>
          <w:szCs w:val="21"/>
        </w:rPr>
        <w:t>改修作業で使用する足場等は受注者の負担で準備すること。</w:t>
      </w:r>
      <w:r w:rsidRPr="008807D7">
        <w:rPr>
          <w:sz w:val="21"/>
          <w:szCs w:val="21"/>
        </w:rPr>
        <w:t>設置に伴い、各種備品等を移動する必要がある場合は、発注者と協議のうえ、原則受注者がこれを行うこと。</w:t>
      </w:r>
    </w:p>
    <w:p w14:paraId="2D0AFFEA" w14:textId="71376A1B" w:rsidR="005C41EA" w:rsidRPr="00AD36F2" w:rsidRDefault="005C41EA" w:rsidP="004C191B">
      <w:pPr>
        <w:pStyle w:val="a5"/>
        <w:numPr>
          <w:ilvl w:val="0"/>
          <w:numId w:val="29"/>
        </w:numPr>
        <w:ind w:leftChars="0" w:left="1701" w:hanging="567"/>
        <w:rPr>
          <w:sz w:val="21"/>
          <w:szCs w:val="21"/>
        </w:rPr>
      </w:pPr>
      <w:r w:rsidRPr="00AD36F2">
        <w:rPr>
          <w:color w:val="auto"/>
          <w:sz w:val="21"/>
          <w:szCs w:val="21"/>
        </w:rPr>
        <w:t>改修作業中は、適切な養生を行うこと。</w:t>
      </w:r>
      <w:r w:rsidR="0029494E" w:rsidRPr="00AD36F2">
        <w:rPr>
          <w:rFonts w:hint="eastAsia"/>
          <w:color w:val="auto"/>
          <w:sz w:val="21"/>
          <w:szCs w:val="21"/>
        </w:rPr>
        <w:t>作業の際に車両を乗り入れる場合</w:t>
      </w:r>
      <w:r w:rsidR="00AD36F2" w:rsidRPr="00AD36F2">
        <w:rPr>
          <w:rFonts w:hint="eastAsia"/>
          <w:color w:val="auto"/>
          <w:sz w:val="21"/>
          <w:szCs w:val="21"/>
        </w:rPr>
        <w:t>も</w:t>
      </w:r>
      <w:r w:rsidR="0029494E" w:rsidRPr="00AD36F2">
        <w:rPr>
          <w:rFonts w:hint="eastAsia"/>
          <w:color w:val="auto"/>
          <w:sz w:val="21"/>
          <w:szCs w:val="21"/>
        </w:rPr>
        <w:t>適切な養生を行い、路面および設備が破損しないように努めること。なお、破損した場合は受託者の責任において現状復旧させること。</w:t>
      </w:r>
    </w:p>
    <w:p w14:paraId="1A0888AE" w14:textId="73A2080A" w:rsidR="00052D21" w:rsidRDefault="00052D21" w:rsidP="004C191B">
      <w:pPr>
        <w:pStyle w:val="a5"/>
        <w:numPr>
          <w:ilvl w:val="0"/>
          <w:numId w:val="29"/>
        </w:numPr>
        <w:ind w:leftChars="0" w:left="1701" w:hanging="567"/>
        <w:rPr>
          <w:sz w:val="21"/>
          <w:szCs w:val="21"/>
        </w:rPr>
      </w:pPr>
      <w:r w:rsidRPr="00635A2F">
        <w:rPr>
          <w:sz w:val="21"/>
          <w:szCs w:val="21"/>
        </w:rPr>
        <w:t>電線など既存流用部分が劣化しており、十分耐えうるものではない場合は、発注者と協議のうえ、交換</w:t>
      </w:r>
      <w:r w:rsidRPr="00635A2F">
        <w:rPr>
          <w:rFonts w:hint="eastAsia"/>
          <w:sz w:val="21"/>
          <w:szCs w:val="21"/>
        </w:rPr>
        <w:t>、</w:t>
      </w:r>
      <w:r w:rsidRPr="00635A2F">
        <w:rPr>
          <w:sz w:val="21"/>
          <w:szCs w:val="21"/>
        </w:rPr>
        <w:t>補強を</w:t>
      </w:r>
      <w:r w:rsidR="00AD36F2">
        <w:rPr>
          <w:rFonts w:hint="eastAsia"/>
          <w:sz w:val="21"/>
          <w:szCs w:val="21"/>
        </w:rPr>
        <w:t>行う</w:t>
      </w:r>
      <w:r w:rsidRPr="00635A2F">
        <w:rPr>
          <w:sz w:val="21"/>
          <w:szCs w:val="21"/>
        </w:rPr>
        <w:t>など、安全性を確保すること。</w:t>
      </w:r>
    </w:p>
    <w:p w14:paraId="15FC7BB8" w14:textId="77777777" w:rsidR="005C41EA" w:rsidRPr="00AC5DBB" w:rsidRDefault="005C41EA" w:rsidP="004C191B">
      <w:pPr>
        <w:pStyle w:val="a5"/>
        <w:numPr>
          <w:ilvl w:val="0"/>
          <w:numId w:val="29"/>
        </w:numPr>
        <w:ind w:leftChars="0" w:left="1701" w:hanging="567"/>
        <w:rPr>
          <w:sz w:val="21"/>
          <w:szCs w:val="21"/>
        </w:rPr>
      </w:pPr>
      <w:r w:rsidRPr="00AC5DBB">
        <w:rPr>
          <w:sz w:val="21"/>
          <w:szCs w:val="21"/>
        </w:rPr>
        <w:t>改修作業前後に照明回路の絶縁抵抗及び導通試験を行い、その結果を発注者に報告すること。</w:t>
      </w:r>
    </w:p>
    <w:p w14:paraId="1C79B8F6" w14:textId="37BC544A" w:rsidR="00A34F45" w:rsidRPr="00AC5DBB" w:rsidRDefault="005C41EA" w:rsidP="004C191B">
      <w:pPr>
        <w:pStyle w:val="a5"/>
        <w:numPr>
          <w:ilvl w:val="0"/>
          <w:numId w:val="29"/>
        </w:numPr>
        <w:ind w:leftChars="0" w:left="1701" w:hanging="567"/>
        <w:rPr>
          <w:sz w:val="21"/>
          <w:szCs w:val="21"/>
        </w:rPr>
      </w:pPr>
      <w:r w:rsidRPr="00AC5DBB">
        <w:rPr>
          <w:sz w:val="21"/>
          <w:szCs w:val="21"/>
        </w:rPr>
        <w:t>撤去した既存照明器具、安定器、ランプ等については、関連法令を遵守し、受注者で処分するものとし、産業廃棄物処理管理票を提出すること。</w:t>
      </w:r>
    </w:p>
    <w:p w14:paraId="62BF95BC" w14:textId="1403775E" w:rsidR="005C41EA" w:rsidRPr="00650662" w:rsidRDefault="00816881" w:rsidP="004C191B">
      <w:pPr>
        <w:pStyle w:val="a5"/>
        <w:numPr>
          <w:ilvl w:val="0"/>
          <w:numId w:val="29"/>
        </w:numPr>
        <w:ind w:leftChars="0" w:left="1701" w:hanging="567"/>
        <w:rPr>
          <w:color w:val="auto"/>
          <w:sz w:val="21"/>
          <w:szCs w:val="21"/>
        </w:rPr>
      </w:pPr>
      <w:r w:rsidRPr="00650662">
        <w:rPr>
          <w:rFonts w:hint="eastAsia"/>
          <w:color w:val="auto"/>
          <w:sz w:val="21"/>
          <w:szCs w:val="21"/>
        </w:rPr>
        <w:t>撤去したＰＣＢを含有していない安定</w:t>
      </w:r>
      <w:r w:rsidRPr="00650662">
        <w:rPr>
          <w:color w:val="auto"/>
          <w:sz w:val="21"/>
          <w:szCs w:val="21"/>
        </w:rPr>
        <w:t>器等は、発注者の確認を受けた上で、関係法令に基づき適切な処分を行うこと。撤去したＰＣＢ含有安定器は、</w:t>
      </w:r>
      <w:r w:rsidR="00C25D2B" w:rsidRPr="00650662">
        <w:rPr>
          <w:rFonts w:hint="eastAsia"/>
          <w:color w:val="auto"/>
          <w:sz w:val="21"/>
          <w:szCs w:val="21"/>
        </w:rPr>
        <w:t>設置場所毎</w:t>
      </w:r>
      <w:r w:rsidRPr="00650662">
        <w:rPr>
          <w:color w:val="auto"/>
          <w:sz w:val="21"/>
          <w:szCs w:val="21"/>
        </w:rPr>
        <w:t>に、廃棄物処理法等に従った保管容器に格納し、適切に保管措置を講ずること。保管容器の設置場所については市と協議の上、決定すること。</w:t>
      </w:r>
    </w:p>
    <w:p w14:paraId="369A60BF" w14:textId="77777777" w:rsidR="005C41EA" w:rsidRPr="00AC5DBB" w:rsidRDefault="00BB6654" w:rsidP="004C191B">
      <w:pPr>
        <w:pStyle w:val="a5"/>
        <w:numPr>
          <w:ilvl w:val="0"/>
          <w:numId w:val="29"/>
        </w:numPr>
        <w:ind w:leftChars="0" w:left="1701" w:hanging="567"/>
        <w:rPr>
          <w:sz w:val="21"/>
          <w:szCs w:val="21"/>
        </w:rPr>
      </w:pPr>
      <w:r w:rsidRPr="00AC5DBB">
        <w:rPr>
          <w:sz w:val="21"/>
          <w:szCs w:val="21"/>
        </w:rPr>
        <w:t>設置するＬＥＤ照明器具について、管理台帳を作成し、各ＬＥＤ照明器具が整理できるよう番号等の割り振りを行い、賃貸借備品であることがわかるようにすること。また各ＬＥＤ照明器具にも、管理台帳で割り振った番号等を表示すること。具体的な表示内容については別途協議とする。</w:t>
      </w:r>
    </w:p>
    <w:p w14:paraId="5B7E53D4" w14:textId="77777777" w:rsidR="00BB6654" w:rsidRPr="00AC5DBB" w:rsidRDefault="00BB6654" w:rsidP="004C191B">
      <w:pPr>
        <w:pStyle w:val="a5"/>
        <w:numPr>
          <w:ilvl w:val="0"/>
          <w:numId w:val="29"/>
        </w:numPr>
        <w:ind w:leftChars="0" w:left="1701" w:hanging="567"/>
        <w:rPr>
          <w:sz w:val="21"/>
          <w:szCs w:val="21"/>
        </w:rPr>
      </w:pPr>
      <w:r w:rsidRPr="00AC5DBB">
        <w:rPr>
          <w:sz w:val="21"/>
          <w:szCs w:val="21"/>
        </w:rPr>
        <w:t>改修作業中に他の工事等が重なった場合は、各受注者と調整し、事故及び紛争等を防止すること。</w:t>
      </w:r>
    </w:p>
    <w:p w14:paraId="1862E10E" w14:textId="77777777" w:rsidR="00BB6654" w:rsidRPr="00AC5DBB" w:rsidRDefault="00BB6654" w:rsidP="004C191B">
      <w:pPr>
        <w:pStyle w:val="a5"/>
        <w:numPr>
          <w:ilvl w:val="0"/>
          <w:numId w:val="29"/>
        </w:numPr>
        <w:ind w:leftChars="0" w:left="1680" w:hanging="567"/>
        <w:rPr>
          <w:sz w:val="21"/>
          <w:szCs w:val="21"/>
        </w:rPr>
      </w:pPr>
      <w:r w:rsidRPr="00AC5DBB">
        <w:rPr>
          <w:sz w:val="21"/>
          <w:szCs w:val="21"/>
        </w:rPr>
        <w:t>本仕様書にない事項について、国土交通省大臣官房官庁営繕部監修の「公共建築工事標準仕様書（電気設備工事編）」最新版、「公共建築改修工事標準仕様書（電気設備工事編）」最新版及び「公共施設設備工事標準図（電気設備工事編）」最新版</w:t>
      </w:r>
      <w:r w:rsidRPr="00AC5DBB">
        <w:rPr>
          <w:rFonts w:hint="eastAsia"/>
          <w:sz w:val="21"/>
          <w:szCs w:val="21"/>
        </w:rPr>
        <w:t>、学校環境衛生管理マニュアル</w:t>
      </w:r>
      <w:r w:rsidRPr="00AC5DBB">
        <w:rPr>
          <w:sz w:val="21"/>
          <w:szCs w:val="21"/>
        </w:rPr>
        <w:t>に準拠すること。</w:t>
      </w:r>
    </w:p>
    <w:p w14:paraId="2460A54A" w14:textId="77777777" w:rsidR="00F65CC8" w:rsidRPr="00AC5DBB" w:rsidRDefault="00F65CC8" w:rsidP="00F65CC8">
      <w:pPr>
        <w:pStyle w:val="a5"/>
        <w:numPr>
          <w:ilvl w:val="0"/>
          <w:numId w:val="29"/>
        </w:numPr>
        <w:ind w:leftChars="0" w:left="1680" w:hanging="567"/>
        <w:rPr>
          <w:sz w:val="21"/>
          <w:szCs w:val="21"/>
        </w:rPr>
      </w:pPr>
      <w:r w:rsidRPr="00AC5DBB">
        <w:rPr>
          <w:sz w:val="21"/>
          <w:szCs w:val="21"/>
        </w:rPr>
        <w:t>事故、火災等への対応について、受注者はあらかじめマニュアルを作成すること。</w:t>
      </w:r>
    </w:p>
    <w:p w14:paraId="7F64EA7A" w14:textId="5D04F424" w:rsidR="003556BE" w:rsidRPr="00D1094E" w:rsidRDefault="00F65CC8" w:rsidP="00D1094E">
      <w:pPr>
        <w:pStyle w:val="a5"/>
        <w:numPr>
          <w:ilvl w:val="0"/>
          <w:numId w:val="29"/>
        </w:numPr>
        <w:ind w:leftChars="0" w:left="1680" w:hanging="567"/>
        <w:rPr>
          <w:sz w:val="21"/>
          <w:szCs w:val="21"/>
        </w:rPr>
      </w:pPr>
      <w:r w:rsidRPr="00AC5DBB">
        <w:rPr>
          <w:sz w:val="21"/>
          <w:szCs w:val="21"/>
        </w:rPr>
        <w:t>事故等が発生した場合は、マニュアルに従い、直ちに被害拡大の防止に必要な措置を講ずることともに、市へ通報すること。</w:t>
      </w:r>
    </w:p>
    <w:p w14:paraId="5D84566F" w14:textId="77777777" w:rsidR="008B7CB5" w:rsidRPr="00AC5DBB" w:rsidRDefault="00BB6654" w:rsidP="00BB6654">
      <w:pPr>
        <w:rPr>
          <w:sz w:val="21"/>
          <w:szCs w:val="21"/>
        </w:rPr>
      </w:pPr>
      <w:r w:rsidRPr="00AC5DBB">
        <w:rPr>
          <w:rFonts w:hint="eastAsia"/>
          <w:sz w:val="21"/>
          <w:szCs w:val="21"/>
        </w:rPr>
        <w:t>（</w:t>
      </w:r>
      <w:r w:rsidR="00F65CC8">
        <w:rPr>
          <w:rFonts w:hint="eastAsia"/>
          <w:sz w:val="21"/>
          <w:szCs w:val="21"/>
        </w:rPr>
        <w:t>３</w:t>
      </w:r>
      <w:r w:rsidRPr="00AC5DBB">
        <w:rPr>
          <w:rFonts w:hint="eastAsia"/>
          <w:sz w:val="21"/>
          <w:szCs w:val="21"/>
        </w:rPr>
        <w:t>）</w:t>
      </w:r>
      <w:r w:rsidR="00E6414A">
        <w:rPr>
          <w:rFonts w:hint="eastAsia"/>
          <w:sz w:val="21"/>
          <w:szCs w:val="21"/>
        </w:rPr>
        <w:t>保守点検事務</w:t>
      </w:r>
    </w:p>
    <w:p w14:paraId="38F4D3F0" w14:textId="77777777" w:rsidR="008B7CB5" w:rsidRPr="00AC5DBB" w:rsidRDefault="00F55697" w:rsidP="00F55697">
      <w:pPr>
        <w:ind w:leftChars="200" w:left="1110" w:hangingChars="300" w:hanging="630"/>
        <w:rPr>
          <w:sz w:val="21"/>
          <w:szCs w:val="21"/>
        </w:rPr>
      </w:pPr>
      <w:r>
        <w:rPr>
          <w:rFonts w:hint="eastAsia"/>
          <w:sz w:val="21"/>
          <w:szCs w:val="21"/>
        </w:rPr>
        <w:t xml:space="preserve">　　　</w:t>
      </w:r>
      <w:r w:rsidR="00BA2CEC" w:rsidRPr="00AC5DBB">
        <w:rPr>
          <w:sz w:val="21"/>
          <w:szCs w:val="21"/>
        </w:rPr>
        <w:t>ＬＥＤ照明器具の設置後から賃貸借期間終了までの間、ＬＥＤ照明器具が正常な状態で使用</w:t>
      </w:r>
      <w:r>
        <w:rPr>
          <w:rFonts w:hint="eastAsia"/>
          <w:sz w:val="21"/>
          <w:szCs w:val="21"/>
        </w:rPr>
        <w:t xml:space="preserve">　　</w:t>
      </w:r>
      <w:r w:rsidR="00BA2CEC" w:rsidRPr="00AC5DBB">
        <w:rPr>
          <w:sz w:val="21"/>
          <w:szCs w:val="21"/>
        </w:rPr>
        <w:t>できるよう維持管理すること。</w:t>
      </w:r>
      <w:r w:rsidR="00F65CC8">
        <w:rPr>
          <w:rFonts w:hint="eastAsia"/>
          <w:sz w:val="21"/>
          <w:szCs w:val="21"/>
        </w:rPr>
        <w:t>なお、維持管理に係る賃貸借金利、保険費用、維持管理費用（緊急修理、不点灯時の対応）は受注者の負担とする。</w:t>
      </w:r>
    </w:p>
    <w:p w14:paraId="23738272" w14:textId="4CACFCB4" w:rsidR="008B27BE" w:rsidRPr="00AC5DBB" w:rsidRDefault="008B27BE" w:rsidP="008B27BE">
      <w:pPr>
        <w:pStyle w:val="a5"/>
        <w:numPr>
          <w:ilvl w:val="0"/>
          <w:numId w:val="16"/>
        </w:numPr>
        <w:ind w:leftChars="0"/>
        <w:rPr>
          <w:sz w:val="21"/>
          <w:szCs w:val="21"/>
        </w:rPr>
      </w:pPr>
      <w:r w:rsidRPr="00AC5DBB">
        <w:rPr>
          <w:sz w:val="21"/>
          <w:szCs w:val="21"/>
        </w:rPr>
        <w:t>設置後から賃貸借期間終了までの間、不点灯及び照度低下（設置後</w:t>
      </w:r>
      <w:r w:rsidR="00A869DC">
        <w:rPr>
          <w:rFonts w:hint="eastAsia"/>
          <w:sz w:val="21"/>
          <w:szCs w:val="21"/>
        </w:rPr>
        <w:t>６</w:t>
      </w:r>
      <w:r w:rsidRPr="00AC5DBB">
        <w:rPr>
          <w:sz w:val="21"/>
          <w:szCs w:val="21"/>
        </w:rPr>
        <w:t>０,０００時間</w:t>
      </w:r>
      <w:r w:rsidRPr="00AC5DBB">
        <w:rPr>
          <w:rFonts w:hint="eastAsia"/>
          <w:sz w:val="21"/>
          <w:szCs w:val="21"/>
        </w:rPr>
        <w:t>、ＬＥＤ高天井照明については６０，０００時間</w:t>
      </w:r>
      <w:r w:rsidRPr="00AC5DBB">
        <w:rPr>
          <w:sz w:val="21"/>
          <w:szCs w:val="21"/>
        </w:rPr>
        <w:t>以内に設置後照度測定の平均照度の</w:t>
      </w:r>
      <w:r w:rsidR="00A869DC">
        <w:rPr>
          <w:rFonts w:hint="eastAsia"/>
          <w:sz w:val="21"/>
          <w:szCs w:val="21"/>
        </w:rPr>
        <w:t>７０</w:t>
      </w:r>
      <w:r w:rsidRPr="00AC5DBB">
        <w:rPr>
          <w:sz w:val="21"/>
          <w:szCs w:val="21"/>
        </w:rPr>
        <w:t>％未満寿命）、原因不明の不具合等は、受注者の責任及び費用負担において、直ちに修理、交換（以下「交換等」という。）を行うこと。また、交換等の措置を講</w:t>
      </w:r>
      <w:r w:rsidRPr="00AC5DBB">
        <w:rPr>
          <w:sz w:val="21"/>
          <w:szCs w:val="21"/>
        </w:rPr>
        <w:lastRenderedPageBreak/>
        <w:t>ずる場合は、施工について発注者と十分に打合せを行うとともに、交換等が生じた旨（対応日、対応者、原因、措置内容等）を発注者に書面で報告すること。</w:t>
      </w:r>
    </w:p>
    <w:p w14:paraId="2160043E" w14:textId="488AA21D" w:rsidR="008B27BE" w:rsidRPr="00AC5DBB" w:rsidRDefault="008B27BE" w:rsidP="008B27BE">
      <w:pPr>
        <w:pStyle w:val="a5"/>
        <w:numPr>
          <w:ilvl w:val="0"/>
          <w:numId w:val="16"/>
        </w:numPr>
        <w:ind w:leftChars="0"/>
        <w:rPr>
          <w:sz w:val="21"/>
          <w:szCs w:val="21"/>
        </w:rPr>
      </w:pPr>
      <w:r w:rsidRPr="00AC5DBB">
        <w:rPr>
          <w:sz w:val="21"/>
          <w:szCs w:val="21"/>
        </w:rPr>
        <w:t>受注者はＬＥＤ照明器具の設置後から賃貸借期間終了までの間、適切な動産総合保険</w:t>
      </w:r>
      <w:r w:rsidR="00B86FD7" w:rsidRPr="00DE4802">
        <w:rPr>
          <w:rFonts w:hint="eastAsia"/>
          <w:color w:val="auto"/>
          <w:sz w:val="21"/>
          <w:szCs w:val="21"/>
        </w:rPr>
        <w:t>（新価特約付き）</w:t>
      </w:r>
      <w:r w:rsidRPr="00AC5DBB">
        <w:rPr>
          <w:sz w:val="21"/>
          <w:szCs w:val="21"/>
        </w:rPr>
        <w:t>に加入し、器具に不具合が発生した場合は、速やかに交換等の措置を行うこと。</w:t>
      </w:r>
    </w:p>
    <w:p w14:paraId="7B8F742B" w14:textId="77777777" w:rsidR="008B27BE" w:rsidRDefault="008B27BE" w:rsidP="008B27BE">
      <w:pPr>
        <w:pStyle w:val="a5"/>
        <w:numPr>
          <w:ilvl w:val="0"/>
          <w:numId w:val="16"/>
        </w:numPr>
        <w:ind w:leftChars="0"/>
        <w:rPr>
          <w:sz w:val="21"/>
          <w:szCs w:val="21"/>
        </w:rPr>
      </w:pPr>
      <w:r w:rsidRPr="00AC5DBB">
        <w:rPr>
          <w:sz w:val="21"/>
          <w:szCs w:val="21"/>
        </w:rPr>
        <w:t>受注者はＬＥＤ照明器具の設置後から賃貸借期間終了までの間の維持管理について、緊急連絡先、担当者名を記載した書面を発注者及び各施設に届け出ること。また、届出内容に変更が生じた場合は、速やかに</w:t>
      </w:r>
      <w:r w:rsidR="00E656F3">
        <w:rPr>
          <w:rFonts w:hint="eastAsia"/>
          <w:sz w:val="21"/>
          <w:szCs w:val="21"/>
        </w:rPr>
        <w:t>変更内容</w:t>
      </w:r>
      <w:r w:rsidRPr="00AC5DBB">
        <w:rPr>
          <w:sz w:val="21"/>
          <w:szCs w:val="21"/>
        </w:rPr>
        <w:t>を届け出ること。</w:t>
      </w:r>
    </w:p>
    <w:p w14:paraId="37F3A012" w14:textId="6A12857C" w:rsidR="0037564B" w:rsidRPr="00DE4802" w:rsidRDefault="00F77FB0" w:rsidP="008B27BE">
      <w:pPr>
        <w:pStyle w:val="a5"/>
        <w:numPr>
          <w:ilvl w:val="0"/>
          <w:numId w:val="16"/>
        </w:numPr>
        <w:ind w:leftChars="0"/>
        <w:rPr>
          <w:color w:val="auto"/>
          <w:sz w:val="21"/>
          <w:szCs w:val="21"/>
        </w:rPr>
      </w:pPr>
      <w:r w:rsidRPr="00DE4802">
        <w:rPr>
          <w:rFonts w:hint="eastAsia"/>
          <w:color w:val="auto"/>
          <w:sz w:val="21"/>
          <w:szCs w:val="18"/>
        </w:rPr>
        <w:t>賃貸人は、ＬＥＤ照明器具等の設置後から賃貸借期間終了までの間の維持管理期間、問い合わせ窓口（コールセンターまたは専用窓口）を設置すること。問い合わせ窓口は、</w:t>
      </w:r>
      <w:r w:rsidR="00711FB3" w:rsidRPr="00DE4802">
        <w:rPr>
          <w:rFonts w:hint="eastAsia"/>
          <w:color w:val="auto"/>
          <w:sz w:val="21"/>
          <w:szCs w:val="18"/>
        </w:rPr>
        <w:t>２４時間</w:t>
      </w:r>
      <w:r w:rsidR="004C0900" w:rsidRPr="00DE4802">
        <w:rPr>
          <w:rFonts w:hint="eastAsia"/>
          <w:color w:val="auto"/>
          <w:sz w:val="21"/>
          <w:szCs w:val="18"/>
        </w:rPr>
        <w:t>３６５</w:t>
      </w:r>
      <w:r w:rsidR="00711FB3" w:rsidRPr="00DE4802">
        <w:rPr>
          <w:rFonts w:hint="eastAsia"/>
          <w:color w:val="auto"/>
          <w:sz w:val="21"/>
          <w:szCs w:val="18"/>
        </w:rPr>
        <w:t>日対応できる窓口を</w:t>
      </w:r>
      <w:r w:rsidRPr="00DE4802">
        <w:rPr>
          <w:rFonts w:hint="eastAsia"/>
          <w:color w:val="auto"/>
          <w:sz w:val="21"/>
          <w:szCs w:val="18"/>
        </w:rPr>
        <w:t>開設すること</w:t>
      </w:r>
    </w:p>
    <w:p w14:paraId="496897EC" w14:textId="77777777" w:rsidR="008B27BE" w:rsidRPr="00AC5DBB" w:rsidRDefault="008B27BE" w:rsidP="008B27BE">
      <w:pPr>
        <w:pStyle w:val="a5"/>
        <w:numPr>
          <w:ilvl w:val="0"/>
          <w:numId w:val="16"/>
        </w:numPr>
        <w:ind w:leftChars="0"/>
        <w:rPr>
          <w:sz w:val="21"/>
          <w:szCs w:val="21"/>
        </w:rPr>
      </w:pPr>
      <w:r w:rsidRPr="00AC5DBB">
        <w:rPr>
          <w:rFonts w:hint="eastAsia"/>
          <w:sz w:val="21"/>
          <w:szCs w:val="21"/>
        </w:rPr>
        <w:t>設置後から期間終了までの間に発注者がＬＥＤ照明器具の設置箇所等の変更をするときは、受注者の承諾を得たうえで、発注者負担により物品の取り外し、設置及び調整をする。</w:t>
      </w:r>
    </w:p>
    <w:p w14:paraId="4C990DC7" w14:textId="77777777" w:rsidR="008B27BE" w:rsidRPr="00AC5DBB" w:rsidRDefault="008B27BE" w:rsidP="008B27BE">
      <w:pPr>
        <w:pStyle w:val="a5"/>
        <w:numPr>
          <w:ilvl w:val="0"/>
          <w:numId w:val="16"/>
        </w:numPr>
        <w:ind w:leftChars="0"/>
        <w:rPr>
          <w:sz w:val="21"/>
          <w:szCs w:val="21"/>
        </w:rPr>
      </w:pPr>
      <w:r w:rsidRPr="00AC5DBB">
        <w:rPr>
          <w:rFonts w:hint="eastAsia"/>
          <w:sz w:val="21"/>
          <w:szCs w:val="21"/>
        </w:rPr>
        <w:t>前項（エ）にあたり、ＬＥＤ照明器具の取り外し、設置及び調整に必要な情報を発注者に提供すること。</w:t>
      </w:r>
    </w:p>
    <w:p w14:paraId="26B26B5A" w14:textId="77777777" w:rsidR="008B27BE" w:rsidRDefault="008B27BE" w:rsidP="008B27BE">
      <w:pPr>
        <w:pStyle w:val="a5"/>
        <w:numPr>
          <w:ilvl w:val="0"/>
          <w:numId w:val="16"/>
        </w:numPr>
        <w:ind w:leftChars="0"/>
        <w:rPr>
          <w:sz w:val="21"/>
          <w:szCs w:val="21"/>
        </w:rPr>
      </w:pPr>
      <w:r w:rsidRPr="00AC5DBB">
        <w:rPr>
          <w:sz w:val="21"/>
          <w:szCs w:val="21"/>
        </w:rPr>
        <w:t>設置箇所を変更したＬＥＤ照明器具についても、賃貸借期間終了まで維持管理の対象とすること。</w:t>
      </w:r>
      <w:r w:rsidRPr="00AC5DBB">
        <w:rPr>
          <w:rFonts w:hint="eastAsia"/>
          <w:sz w:val="21"/>
          <w:szCs w:val="21"/>
        </w:rPr>
        <w:t xml:space="preserve">　</w:t>
      </w:r>
    </w:p>
    <w:p w14:paraId="25CD304B" w14:textId="77777777" w:rsidR="00E6414A" w:rsidRPr="00AC5DBB" w:rsidRDefault="00E6414A" w:rsidP="00E6414A">
      <w:pPr>
        <w:pStyle w:val="a5"/>
        <w:ind w:leftChars="0" w:left="1680" w:firstLine="0"/>
        <w:rPr>
          <w:sz w:val="21"/>
          <w:szCs w:val="21"/>
        </w:rPr>
      </w:pPr>
    </w:p>
    <w:p w14:paraId="4BC2637E" w14:textId="77777777" w:rsidR="00B30509" w:rsidRPr="00AC5DBB" w:rsidRDefault="00DE6AE3" w:rsidP="00B30509">
      <w:pPr>
        <w:numPr>
          <w:ilvl w:val="0"/>
          <w:numId w:val="9"/>
        </w:numPr>
        <w:spacing w:after="60" w:line="259" w:lineRule="auto"/>
        <w:rPr>
          <w:sz w:val="21"/>
          <w:szCs w:val="21"/>
        </w:rPr>
      </w:pPr>
      <w:r w:rsidRPr="00AC5DBB">
        <w:rPr>
          <w:rFonts w:hint="eastAsia"/>
          <w:sz w:val="21"/>
          <w:szCs w:val="21"/>
        </w:rPr>
        <w:t>検査</w:t>
      </w:r>
      <w:r w:rsidRPr="00AC5DBB">
        <w:rPr>
          <w:sz w:val="21"/>
          <w:szCs w:val="21"/>
        </w:rPr>
        <w:t xml:space="preserve"> </w:t>
      </w:r>
    </w:p>
    <w:p w14:paraId="7B6FC617" w14:textId="77777777" w:rsidR="00B30509" w:rsidRPr="00AC5DBB" w:rsidRDefault="00B30509" w:rsidP="00581C14">
      <w:pPr>
        <w:pStyle w:val="a5"/>
        <w:numPr>
          <w:ilvl w:val="0"/>
          <w:numId w:val="21"/>
        </w:numPr>
        <w:ind w:leftChars="0"/>
        <w:rPr>
          <w:sz w:val="21"/>
          <w:szCs w:val="21"/>
        </w:rPr>
      </w:pPr>
      <w:r w:rsidRPr="00AC5DBB">
        <w:rPr>
          <w:rFonts w:hint="eastAsia"/>
          <w:sz w:val="21"/>
          <w:szCs w:val="21"/>
        </w:rPr>
        <w:t>改修作業の完了した施設は、速やかに「９</w:t>
      </w:r>
      <w:r w:rsidRPr="00AC5DBB">
        <w:rPr>
          <w:sz w:val="21"/>
          <w:szCs w:val="21"/>
        </w:rPr>
        <w:t xml:space="preserve"> 提出書類一覧」に示す書類を提出し、検査を受けること。</w:t>
      </w:r>
    </w:p>
    <w:p w14:paraId="0A0F6116" w14:textId="77777777" w:rsidR="00B30509" w:rsidRPr="00AC5DBB" w:rsidRDefault="00581C14" w:rsidP="00581C14">
      <w:pPr>
        <w:pStyle w:val="a5"/>
        <w:numPr>
          <w:ilvl w:val="0"/>
          <w:numId w:val="21"/>
        </w:numPr>
        <w:ind w:leftChars="0"/>
        <w:rPr>
          <w:sz w:val="21"/>
          <w:szCs w:val="21"/>
        </w:rPr>
      </w:pPr>
      <w:r w:rsidRPr="00AC5DBB">
        <w:rPr>
          <w:sz w:val="21"/>
          <w:szCs w:val="21"/>
        </w:rPr>
        <w:t>検査は受注者の立会いのもと行うこと。</w:t>
      </w:r>
    </w:p>
    <w:p w14:paraId="0B0C3EDF" w14:textId="77777777" w:rsidR="00B30509" w:rsidRPr="00AC5DBB" w:rsidRDefault="00581C14" w:rsidP="00581C14">
      <w:pPr>
        <w:pStyle w:val="a5"/>
        <w:numPr>
          <w:ilvl w:val="0"/>
          <w:numId w:val="21"/>
        </w:numPr>
        <w:ind w:leftChars="0"/>
        <w:rPr>
          <w:sz w:val="21"/>
          <w:szCs w:val="21"/>
        </w:rPr>
      </w:pPr>
      <w:r w:rsidRPr="00AC5DBB">
        <w:rPr>
          <w:rFonts w:hint="eastAsia"/>
          <w:sz w:val="21"/>
          <w:szCs w:val="21"/>
        </w:rPr>
        <w:t>検査によって不合格になった箇所については、受注者の責において賃貸借期間開始日までに修補し、発注者の</w:t>
      </w:r>
      <w:r w:rsidR="00E656F3">
        <w:rPr>
          <w:rFonts w:hint="eastAsia"/>
          <w:sz w:val="21"/>
          <w:szCs w:val="21"/>
        </w:rPr>
        <w:t>再</w:t>
      </w:r>
      <w:r w:rsidRPr="00AC5DBB">
        <w:rPr>
          <w:rFonts w:hint="eastAsia"/>
          <w:sz w:val="21"/>
          <w:szCs w:val="21"/>
        </w:rPr>
        <w:t>検査を受けること。</w:t>
      </w:r>
    </w:p>
    <w:p w14:paraId="6FD49520" w14:textId="77777777" w:rsidR="008B7CB5" w:rsidRPr="00AC5DBB" w:rsidRDefault="008B7CB5" w:rsidP="00581C14">
      <w:pPr>
        <w:spacing w:after="60" w:line="259" w:lineRule="auto"/>
        <w:ind w:left="0" w:firstLine="0"/>
        <w:rPr>
          <w:sz w:val="21"/>
          <w:szCs w:val="21"/>
        </w:rPr>
      </w:pPr>
    </w:p>
    <w:p w14:paraId="4969DB98" w14:textId="77777777" w:rsidR="008B7CB5" w:rsidRPr="00AC5DBB" w:rsidRDefault="00666F84" w:rsidP="00666F84">
      <w:pPr>
        <w:numPr>
          <w:ilvl w:val="0"/>
          <w:numId w:val="9"/>
        </w:numPr>
        <w:spacing w:after="60" w:line="259" w:lineRule="auto"/>
        <w:rPr>
          <w:sz w:val="21"/>
          <w:szCs w:val="21"/>
        </w:rPr>
      </w:pPr>
      <w:r w:rsidRPr="00AC5DBB">
        <w:rPr>
          <w:sz w:val="21"/>
          <w:szCs w:val="21"/>
        </w:rPr>
        <w:t>賃貸借期間終了後の器具の取扱い</w:t>
      </w:r>
    </w:p>
    <w:p w14:paraId="7D1A3081" w14:textId="77777777" w:rsidR="00581C14" w:rsidRPr="00AC5DBB" w:rsidRDefault="00581C14" w:rsidP="00581C14">
      <w:pPr>
        <w:pStyle w:val="a5"/>
        <w:numPr>
          <w:ilvl w:val="0"/>
          <w:numId w:val="22"/>
        </w:numPr>
        <w:ind w:leftChars="0"/>
        <w:rPr>
          <w:sz w:val="21"/>
          <w:szCs w:val="21"/>
        </w:rPr>
      </w:pPr>
      <w:r w:rsidRPr="00AC5DBB">
        <w:rPr>
          <w:rFonts w:hint="eastAsia"/>
          <w:sz w:val="21"/>
          <w:szCs w:val="21"/>
        </w:rPr>
        <w:t>賃貸借期間終了後の器具一式は、</w:t>
      </w:r>
      <w:r w:rsidR="00E656F3">
        <w:rPr>
          <w:rFonts w:hint="eastAsia"/>
          <w:sz w:val="21"/>
          <w:szCs w:val="21"/>
        </w:rPr>
        <w:t>発注者に</w:t>
      </w:r>
      <w:r w:rsidRPr="00AC5DBB">
        <w:rPr>
          <w:rFonts w:hint="eastAsia"/>
          <w:sz w:val="21"/>
          <w:szCs w:val="21"/>
        </w:rPr>
        <w:t>無償譲渡するものとし、そのための手続等を行うこと。</w:t>
      </w:r>
    </w:p>
    <w:p w14:paraId="70C3C058" w14:textId="7789B08D" w:rsidR="00581C14" w:rsidRPr="00AC5DBB" w:rsidRDefault="00581C14" w:rsidP="00581C14">
      <w:pPr>
        <w:pStyle w:val="a5"/>
        <w:numPr>
          <w:ilvl w:val="0"/>
          <w:numId w:val="22"/>
        </w:numPr>
        <w:ind w:leftChars="0"/>
        <w:rPr>
          <w:sz w:val="21"/>
          <w:szCs w:val="21"/>
        </w:rPr>
      </w:pPr>
      <w:r w:rsidRPr="00DE4802">
        <w:rPr>
          <w:rFonts w:hint="eastAsia"/>
          <w:color w:val="auto"/>
          <w:sz w:val="21"/>
          <w:szCs w:val="21"/>
        </w:rPr>
        <w:t>賃貸借期間終了後は無償譲渡とするため、賃貸借料に固定資産税相当額を含めないこと。</w:t>
      </w:r>
    </w:p>
    <w:p w14:paraId="20B6D6FF" w14:textId="77777777" w:rsidR="00B30509" w:rsidRPr="00AC5DBB" w:rsidRDefault="00B30509">
      <w:pPr>
        <w:spacing w:after="60" w:line="259" w:lineRule="auto"/>
        <w:ind w:left="0" w:firstLine="0"/>
        <w:rPr>
          <w:sz w:val="21"/>
          <w:szCs w:val="21"/>
        </w:rPr>
      </w:pPr>
    </w:p>
    <w:p w14:paraId="2162C530" w14:textId="77777777" w:rsidR="00666F84" w:rsidRPr="00AC5DBB" w:rsidRDefault="00666F84" w:rsidP="00666F84">
      <w:pPr>
        <w:numPr>
          <w:ilvl w:val="0"/>
          <w:numId w:val="9"/>
        </w:numPr>
        <w:spacing w:after="60" w:line="259" w:lineRule="auto"/>
        <w:rPr>
          <w:sz w:val="21"/>
          <w:szCs w:val="21"/>
        </w:rPr>
      </w:pPr>
      <w:r w:rsidRPr="00AC5DBB">
        <w:rPr>
          <w:rFonts w:hint="eastAsia"/>
          <w:sz w:val="21"/>
          <w:szCs w:val="21"/>
        </w:rPr>
        <w:t>提出書類一覧</w:t>
      </w:r>
    </w:p>
    <w:p w14:paraId="65338007" w14:textId="77777777" w:rsidR="008B7CB5" w:rsidRPr="00AC5DBB" w:rsidRDefault="00F55697" w:rsidP="00F55697">
      <w:pPr>
        <w:ind w:left="283" w:firstLineChars="100" w:firstLine="210"/>
        <w:rPr>
          <w:sz w:val="21"/>
          <w:szCs w:val="21"/>
        </w:rPr>
      </w:pPr>
      <w:r w:rsidRPr="00AC5DBB">
        <w:rPr>
          <w:sz w:val="21"/>
          <w:szCs w:val="21"/>
        </w:rPr>
        <w:t>（</w:t>
      </w:r>
      <w:r>
        <w:rPr>
          <w:rFonts w:hint="eastAsia"/>
          <w:sz w:val="21"/>
          <w:szCs w:val="21"/>
        </w:rPr>
        <w:t>１</w:t>
      </w:r>
      <w:r w:rsidRPr="00AC5DBB">
        <w:rPr>
          <w:sz w:val="21"/>
          <w:szCs w:val="21"/>
        </w:rPr>
        <w:t>）</w:t>
      </w:r>
      <w:r w:rsidR="00BA2CEC" w:rsidRPr="00AC5DBB">
        <w:rPr>
          <w:sz w:val="21"/>
          <w:szCs w:val="21"/>
        </w:rPr>
        <w:t xml:space="preserve">次に掲げる書類２部及びデータ一式(DVD-R等)で期日までに発注者に提出すること。  </w:t>
      </w:r>
    </w:p>
    <w:tbl>
      <w:tblPr>
        <w:tblStyle w:val="TableGrid"/>
        <w:tblW w:w="9342" w:type="dxa"/>
        <w:tblInd w:w="26" w:type="dxa"/>
        <w:tblCellMar>
          <w:top w:w="111" w:type="dxa"/>
          <w:left w:w="42" w:type="dxa"/>
          <w:right w:w="13" w:type="dxa"/>
        </w:tblCellMar>
        <w:tblLook w:val="04A0" w:firstRow="1" w:lastRow="0" w:firstColumn="1" w:lastColumn="0" w:noHBand="0" w:noVBand="1"/>
      </w:tblPr>
      <w:tblGrid>
        <w:gridCol w:w="982"/>
        <w:gridCol w:w="1136"/>
        <w:gridCol w:w="4080"/>
        <w:gridCol w:w="3144"/>
      </w:tblGrid>
      <w:tr w:rsidR="008B7CB5" w:rsidRPr="00AC5DBB" w14:paraId="15941EE1" w14:textId="77777777">
        <w:trPr>
          <w:trHeight w:val="431"/>
        </w:trPr>
        <w:tc>
          <w:tcPr>
            <w:tcW w:w="982" w:type="dxa"/>
            <w:tcBorders>
              <w:top w:val="single" w:sz="33" w:space="0" w:color="000000"/>
              <w:left w:val="single" w:sz="4" w:space="0" w:color="000000"/>
              <w:bottom w:val="single" w:sz="4" w:space="0" w:color="000000"/>
              <w:right w:val="single" w:sz="4" w:space="0" w:color="000000"/>
            </w:tcBorders>
            <w:shd w:val="clear" w:color="auto" w:fill="D9D9D9"/>
          </w:tcPr>
          <w:p w14:paraId="03C3723A" w14:textId="77777777" w:rsidR="008B7CB5" w:rsidRPr="00AC5DBB" w:rsidRDefault="00BA2CEC">
            <w:pPr>
              <w:spacing w:after="0" w:line="259" w:lineRule="auto"/>
              <w:ind w:left="229" w:firstLine="0"/>
              <w:rPr>
                <w:sz w:val="21"/>
                <w:szCs w:val="21"/>
              </w:rPr>
            </w:pPr>
            <w:r w:rsidRPr="00AC5DBB">
              <w:rPr>
                <w:sz w:val="21"/>
                <w:szCs w:val="21"/>
              </w:rPr>
              <w:t xml:space="preserve">期日 </w:t>
            </w:r>
          </w:p>
        </w:tc>
        <w:tc>
          <w:tcPr>
            <w:tcW w:w="1136" w:type="dxa"/>
            <w:tcBorders>
              <w:top w:val="single" w:sz="33" w:space="0" w:color="000000"/>
              <w:left w:val="single" w:sz="4" w:space="0" w:color="000000"/>
              <w:bottom w:val="single" w:sz="4" w:space="0" w:color="000000"/>
              <w:right w:val="single" w:sz="4" w:space="0" w:color="000000"/>
            </w:tcBorders>
            <w:shd w:val="clear" w:color="auto" w:fill="D9D9D9"/>
          </w:tcPr>
          <w:p w14:paraId="7C01BAD6" w14:textId="77777777" w:rsidR="008B7CB5" w:rsidRPr="00AC5DBB" w:rsidRDefault="00BA2CEC">
            <w:pPr>
              <w:spacing w:after="0" w:line="259" w:lineRule="auto"/>
              <w:ind w:left="52" w:firstLine="0"/>
              <w:jc w:val="both"/>
              <w:rPr>
                <w:sz w:val="21"/>
                <w:szCs w:val="21"/>
              </w:rPr>
            </w:pPr>
            <w:r w:rsidRPr="00AC5DBB">
              <w:rPr>
                <w:sz w:val="21"/>
                <w:szCs w:val="21"/>
              </w:rPr>
              <w:t xml:space="preserve">提出書類 </w:t>
            </w:r>
          </w:p>
        </w:tc>
        <w:tc>
          <w:tcPr>
            <w:tcW w:w="4080" w:type="dxa"/>
            <w:tcBorders>
              <w:top w:val="single" w:sz="33" w:space="0" w:color="000000"/>
              <w:left w:val="single" w:sz="4" w:space="0" w:color="000000"/>
              <w:bottom w:val="single" w:sz="4" w:space="0" w:color="000000"/>
              <w:right w:val="single" w:sz="4" w:space="0" w:color="000000"/>
            </w:tcBorders>
            <w:shd w:val="clear" w:color="auto" w:fill="D9D9D9"/>
          </w:tcPr>
          <w:p w14:paraId="6969A48B" w14:textId="77777777" w:rsidR="008B7CB5" w:rsidRPr="00AC5DBB" w:rsidRDefault="00BA2CEC">
            <w:pPr>
              <w:spacing w:after="0" w:line="259" w:lineRule="auto"/>
              <w:ind w:left="0" w:right="31" w:firstLine="0"/>
              <w:jc w:val="center"/>
              <w:rPr>
                <w:sz w:val="21"/>
                <w:szCs w:val="21"/>
              </w:rPr>
            </w:pPr>
            <w:r w:rsidRPr="00AC5DBB">
              <w:rPr>
                <w:sz w:val="21"/>
                <w:szCs w:val="21"/>
              </w:rPr>
              <w:t xml:space="preserve">内容 </w:t>
            </w:r>
          </w:p>
        </w:tc>
        <w:tc>
          <w:tcPr>
            <w:tcW w:w="3144" w:type="dxa"/>
            <w:tcBorders>
              <w:top w:val="single" w:sz="33" w:space="0" w:color="000000"/>
              <w:left w:val="single" w:sz="4" w:space="0" w:color="000000"/>
              <w:bottom w:val="single" w:sz="4" w:space="0" w:color="000000"/>
              <w:right w:val="single" w:sz="4" w:space="0" w:color="000000"/>
            </w:tcBorders>
            <w:shd w:val="clear" w:color="auto" w:fill="D9D9D9"/>
          </w:tcPr>
          <w:p w14:paraId="14DA4BA1" w14:textId="77777777" w:rsidR="008B7CB5" w:rsidRPr="00AC5DBB" w:rsidRDefault="00BA2CEC">
            <w:pPr>
              <w:spacing w:after="0" w:line="259" w:lineRule="auto"/>
              <w:ind w:left="0" w:right="26" w:firstLine="0"/>
              <w:jc w:val="center"/>
              <w:rPr>
                <w:sz w:val="21"/>
                <w:szCs w:val="21"/>
              </w:rPr>
            </w:pPr>
            <w:r w:rsidRPr="00AC5DBB">
              <w:rPr>
                <w:sz w:val="21"/>
                <w:szCs w:val="21"/>
              </w:rPr>
              <w:t xml:space="preserve">備考 </w:t>
            </w:r>
          </w:p>
        </w:tc>
      </w:tr>
      <w:tr w:rsidR="000314D9" w:rsidRPr="00AC5DBB" w14:paraId="27C475CC" w14:textId="77777777" w:rsidTr="00F15D85">
        <w:trPr>
          <w:trHeight w:val="316"/>
        </w:trPr>
        <w:tc>
          <w:tcPr>
            <w:tcW w:w="982" w:type="dxa"/>
            <w:vMerge w:val="restart"/>
            <w:tcBorders>
              <w:top w:val="single" w:sz="4" w:space="0" w:color="000000"/>
              <w:left w:val="single" w:sz="4" w:space="0" w:color="000000"/>
              <w:right w:val="single" w:sz="4" w:space="0" w:color="000000"/>
            </w:tcBorders>
            <w:vAlign w:val="center"/>
          </w:tcPr>
          <w:p w14:paraId="6E716AD6" w14:textId="77777777" w:rsidR="000314D9" w:rsidRPr="00AC5DBB" w:rsidRDefault="000314D9">
            <w:pPr>
              <w:spacing w:after="0" w:line="259" w:lineRule="auto"/>
              <w:ind w:left="68" w:firstLine="0"/>
              <w:jc w:val="both"/>
              <w:rPr>
                <w:sz w:val="21"/>
                <w:szCs w:val="21"/>
              </w:rPr>
            </w:pPr>
            <w:r w:rsidRPr="00AC5DBB">
              <w:rPr>
                <w:sz w:val="21"/>
                <w:szCs w:val="21"/>
              </w:rPr>
              <w:t xml:space="preserve">作業前 </w:t>
            </w:r>
          </w:p>
        </w:tc>
        <w:tc>
          <w:tcPr>
            <w:tcW w:w="1136" w:type="dxa"/>
            <w:vMerge w:val="restart"/>
            <w:tcBorders>
              <w:top w:val="single" w:sz="4" w:space="0" w:color="000000"/>
              <w:left w:val="single" w:sz="4" w:space="0" w:color="000000"/>
              <w:right w:val="single" w:sz="4" w:space="0" w:color="000000"/>
            </w:tcBorders>
            <w:vAlign w:val="center"/>
          </w:tcPr>
          <w:p w14:paraId="101C906D" w14:textId="77777777" w:rsidR="000314D9" w:rsidRPr="00AC5DBB" w:rsidRDefault="000314D9">
            <w:pPr>
              <w:spacing w:after="0" w:line="259" w:lineRule="auto"/>
              <w:ind w:left="1" w:firstLine="0"/>
              <w:rPr>
                <w:sz w:val="21"/>
                <w:szCs w:val="21"/>
              </w:rPr>
            </w:pPr>
            <w:r w:rsidRPr="00AC5DBB">
              <w:rPr>
                <w:sz w:val="21"/>
                <w:szCs w:val="21"/>
              </w:rPr>
              <w:t xml:space="preserve">改修作業計画書 </w:t>
            </w:r>
          </w:p>
        </w:tc>
        <w:tc>
          <w:tcPr>
            <w:tcW w:w="4080" w:type="dxa"/>
            <w:tcBorders>
              <w:top w:val="single" w:sz="4" w:space="0" w:color="000000"/>
              <w:left w:val="single" w:sz="4" w:space="0" w:color="000000"/>
              <w:bottom w:val="single" w:sz="4" w:space="0" w:color="000000"/>
              <w:right w:val="single" w:sz="4" w:space="0" w:color="000000"/>
            </w:tcBorders>
          </w:tcPr>
          <w:p w14:paraId="32DD62AA" w14:textId="77777777" w:rsidR="000314D9" w:rsidRPr="00AC5DBB" w:rsidRDefault="000314D9">
            <w:pPr>
              <w:spacing w:after="0" w:line="259" w:lineRule="auto"/>
              <w:ind w:left="0" w:firstLine="0"/>
              <w:rPr>
                <w:sz w:val="21"/>
                <w:szCs w:val="21"/>
              </w:rPr>
            </w:pPr>
            <w:r w:rsidRPr="00AC5DBB">
              <w:rPr>
                <w:sz w:val="21"/>
                <w:szCs w:val="21"/>
              </w:rPr>
              <w:t xml:space="preserve">①実施工程表 </w:t>
            </w:r>
          </w:p>
        </w:tc>
        <w:tc>
          <w:tcPr>
            <w:tcW w:w="3144" w:type="dxa"/>
            <w:tcBorders>
              <w:top w:val="single" w:sz="4" w:space="0" w:color="000000"/>
              <w:left w:val="single" w:sz="4" w:space="0" w:color="000000"/>
              <w:bottom w:val="single" w:sz="4" w:space="0" w:color="000000"/>
              <w:right w:val="single" w:sz="4" w:space="0" w:color="000000"/>
            </w:tcBorders>
            <w:vAlign w:val="center"/>
          </w:tcPr>
          <w:p w14:paraId="721EEF05" w14:textId="77777777" w:rsidR="000314D9" w:rsidRPr="00AC5DBB" w:rsidRDefault="000314D9">
            <w:pPr>
              <w:spacing w:after="0" w:line="259" w:lineRule="auto"/>
              <w:ind w:left="0" w:firstLine="0"/>
              <w:rPr>
                <w:sz w:val="21"/>
                <w:szCs w:val="21"/>
              </w:rPr>
            </w:pPr>
            <w:r w:rsidRPr="00AC5DBB">
              <w:rPr>
                <w:sz w:val="21"/>
                <w:szCs w:val="21"/>
              </w:rPr>
              <w:t xml:space="preserve"> </w:t>
            </w:r>
          </w:p>
        </w:tc>
      </w:tr>
      <w:tr w:rsidR="000314D9" w:rsidRPr="00AC5DBB" w14:paraId="778F865C" w14:textId="77777777" w:rsidTr="00F15D85">
        <w:trPr>
          <w:trHeight w:val="307"/>
        </w:trPr>
        <w:tc>
          <w:tcPr>
            <w:tcW w:w="0" w:type="auto"/>
            <w:vMerge/>
            <w:tcBorders>
              <w:left w:val="single" w:sz="4" w:space="0" w:color="000000"/>
              <w:right w:val="single" w:sz="4" w:space="0" w:color="000000"/>
            </w:tcBorders>
          </w:tcPr>
          <w:p w14:paraId="36E7EB00" w14:textId="77777777" w:rsidR="000314D9" w:rsidRPr="00AC5DBB" w:rsidRDefault="000314D9">
            <w:pPr>
              <w:spacing w:after="160" w:line="259" w:lineRule="auto"/>
              <w:ind w:left="0" w:firstLine="0"/>
              <w:rPr>
                <w:sz w:val="21"/>
                <w:szCs w:val="21"/>
              </w:rPr>
            </w:pPr>
          </w:p>
        </w:tc>
        <w:tc>
          <w:tcPr>
            <w:tcW w:w="0" w:type="auto"/>
            <w:vMerge/>
            <w:tcBorders>
              <w:left w:val="single" w:sz="4" w:space="0" w:color="000000"/>
              <w:right w:val="single" w:sz="4" w:space="0" w:color="000000"/>
            </w:tcBorders>
          </w:tcPr>
          <w:p w14:paraId="7A2F3B4F" w14:textId="77777777"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14:paraId="01033D84" w14:textId="77777777" w:rsidR="000314D9" w:rsidRPr="00AC5DBB" w:rsidRDefault="000314D9">
            <w:pPr>
              <w:spacing w:after="0" w:line="259" w:lineRule="auto"/>
              <w:ind w:left="0" w:firstLine="0"/>
              <w:rPr>
                <w:sz w:val="21"/>
                <w:szCs w:val="21"/>
              </w:rPr>
            </w:pPr>
            <w:r w:rsidRPr="00AC5DBB">
              <w:rPr>
                <w:sz w:val="21"/>
                <w:szCs w:val="21"/>
              </w:rPr>
              <w:t>②</w:t>
            </w:r>
            <w:r w:rsidRPr="00AC5DBB">
              <w:rPr>
                <w:rFonts w:hint="eastAsia"/>
                <w:sz w:val="21"/>
                <w:szCs w:val="21"/>
              </w:rPr>
              <w:t>施工</w:t>
            </w:r>
            <w:r w:rsidRPr="00AC5DBB">
              <w:rPr>
                <w:sz w:val="21"/>
                <w:szCs w:val="21"/>
              </w:rPr>
              <w:t xml:space="preserve">体系図 </w:t>
            </w:r>
          </w:p>
        </w:tc>
        <w:tc>
          <w:tcPr>
            <w:tcW w:w="3144" w:type="dxa"/>
            <w:tcBorders>
              <w:top w:val="single" w:sz="4" w:space="0" w:color="000000"/>
              <w:left w:val="single" w:sz="4" w:space="0" w:color="000000"/>
              <w:bottom w:val="single" w:sz="4" w:space="0" w:color="000000"/>
              <w:right w:val="single" w:sz="4" w:space="0" w:color="000000"/>
            </w:tcBorders>
            <w:vAlign w:val="center"/>
          </w:tcPr>
          <w:p w14:paraId="745B8F25" w14:textId="77777777" w:rsidR="000314D9" w:rsidRPr="00AC5DBB" w:rsidRDefault="000314D9">
            <w:pPr>
              <w:spacing w:after="0" w:line="259" w:lineRule="auto"/>
              <w:ind w:left="0" w:firstLine="0"/>
              <w:rPr>
                <w:sz w:val="21"/>
                <w:szCs w:val="21"/>
              </w:rPr>
            </w:pPr>
            <w:r w:rsidRPr="00AC5DBB">
              <w:rPr>
                <w:sz w:val="21"/>
                <w:szCs w:val="21"/>
              </w:rPr>
              <w:t xml:space="preserve"> </w:t>
            </w:r>
          </w:p>
        </w:tc>
      </w:tr>
      <w:tr w:rsidR="000314D9" w:rsidRPr="00AC5DBB" w14:paraId="088E2A27" w14:textId="77777777" w:rsidTr="00F15D85">
        <w:trPr>
          <w:trHeight w:val="362"/>
        </w:trPr>
        <w:tc>
          <w:tcPr>
            <w:tcW w:w="0" w:type="auto"/>
            <w:vMerge/>
            <w:tcBorders>
              <w:left w:val="single" w:sz="4" w:space="0" w:color="000000"/>
              <w:right w:val="single" w:sz="4" w:space="0" w:color="000000"/>
            </w:tcBorders>
          </w:tcPr>
          <w:p w14:paraId="58226FD5" w14:textId="77777777" w:rsidR="000314D9" w:rsidRPr="00AC5DBB" w:rsidRDefault="000314D9">
            <w:pPr>
              <w:spacing w:after="160" w:line="259" w:lineRule="auto"/>
              <w:ind w:left="0" w:firstLine="0"/>
              <w:rPr>
                <w:sz w:val="21"/>
                <w:szCs w:val="21"/>
              </w:rPr>
            </w:pPr>
          </w:p>
        </w:tc>
        <w:tc>
          <w:tcPr>
            <w:tcW w:w="0" w:type="auto"/>
            <w:vMerge/>
            <w:tcBorders>
              <w:left w:val="single" w:sz="4" w:space="0" w:color="000000"/>
              <w:right w:val="single" w:sz="4" w:space="0" w:color="000000"/>
            </w:tcBorders>
          </w:tcPr>
          <w:p w14:paraId="3C291452" w14:textId="77777777"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14:paraId="0EFD74BE" w14:textId="77777777" w:rsidR="000314D9" w:rsidRPr="00AC5DBB" w:rsidRDefault="000314D9">
            <w:pPr>
              <w:spacing w:after="0" w:line="259" w:lineRule="auto"/>
              <w:ind w:left="0" w:firstLine="0"/>
              <w:rPr>
                <w:sz w:val="21"/>
                <w:szCs w:val="21"/>
              </w:rPr>
            </w:pPr>
            <w:r w:rsidRPr="00AC5DBB">
              <w:rPr>
                <w:sz w:val="21"/>
                <w:szCs w:val="21"/>
              </w:rPr>
              <w:t xml:space="preserve">③体制表及び連絡先 </w:t>
            </w:r>
          </w:p>
        </w:tc>
        <w:tc>
          <w:tcPr>
            <w:tcW w:w="3144" w:type="dxa"/>
            <w:tcBorders>
              <w:top w:val="single" w:sz="4" w:space="0" w:color="000000"/>
              <w:left w:val="single" w:sz="4" w:space="0" w:color="000000"/>
              <w:bottom w:val="single" w:sz="4" w:space="0" w:color="000000"/>
              <w:right w:val="single" w:sz="4" w:space="0" w:color="000000"/>
            </w:tcBorders>
            <w:vAlign w:val="center"/>
          </w:tcPr>
          <w:p w14:paraId="2C746688" w14:textId="77777777" w:rsidR="000314D9" w:rsidRPr="00AC5DBB" w:rsidRDefault="000314D9">
            <w:pPr>
              <w:spacing w:after="0" w:line="259" w:lineRule="auto"/>
              <w:ind w:left="0" w:firstLine="0"/>
              <w:rPr>
                <w:sz w:val="21"/>
                <w:szCs w:val="21"/>
              </w:rPr>
            </w:pPr>
            <w:r w:rsidRPr="00AC5DBB">
              <w:rPr>
                <w:sz w:val="21"/>
                <w:szCs w:val="21"/>
              </w:rPr>
              <w:t xml:space="preserve"> </w:t>
            </w:r>
          </w:p>
        </w:tc>
      </w:tr>
      <w:tr w:rsidR="000314D9" w:rsidRPr="00AC5DBB" w14:paraId="30EB9228" w14:textId="77777777" w:rsidTr="00F15D85">
        <w:trPr>
          <w:trHeight w:val="703"/>
        </w:trPr>
        <w:tc>
          <w:tcPr>
            <w:tcW w:w="0" w:type="auto"/>
            <w:vMerge/>
            <w:tcBorders>
              <w:left w:val="single" w:sz="4" w:space="0" w:color="000000"/>
              <w:right w:val="single" w:sz="4" w:space="0" w:color="000000"/>
            </w:tcBorders>
          </w:tcPr>
          <w:p w14:paraId="50F3DD3A" w14:textId="77777777" w:rsidR="000314D9" w:rsidRPr="00AC5DBB" w:rsidRDefault="000314D9">
            <w:pPr>
              <w:spacing w:after="160" w:line="259" w:lineRule="auto"/>
              <w:ind w:left="0" w:firstLine="0"/>
              <w:rPr>
                <w:sz w:val="21"/>
                <w:szCs w:val="21"/>
              </w:rPr>
            </w:pPr>
          </w:p>
        </w:tc>
        <w:tc>
          <w:tcPr>
            <w:tcW w:w="0" w:type="auto"/>
            <w:vMerge/>
            <w:tcBorders>
              <w:left w:val="single" w:sz="4" w:space="0" w:color="000000"/>
              <w:right w:val="single" w:sz="4" w:space="0" w:color="000000"/>
            </w:tcBorders>
          </w:tcPr>
          <w:p w14:paraId="367AE9B7" w14:textId="77777777"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vAlign w:val="center"/>
          </w:tcPr>
          <w:p w14:paraId="2464DDAF" w14:textId="77777777" w:rsidR="000314D9" w:rsidRPr="00AC5DBB" w:rsidRDefault="000314D9">
            <w:pPr>
              <w:spacing w:after="0" w:line="259" w:lineRule="auto"/>
              <w:ind w:left="0" w:firstLine="0"/>
              <w:rPr>
                <w:sz w:val="21"/>
                <w:szCs w:val="21"/>
              </w:rPr>
            </w:pPr>
            <w:r w:rsidRPr="00AC5DBB">
              <w:rPr>
                <w:sz w:val="21"/>
                <w:szCs w:val="21"/>
              </w:rPr>
              <w:t xml:space="preserve">④仮設計画 </w:t>
            </w:r>
          </w:p>
        </w:tc>
        <w:tc>
          <w:tcPr>
            <w:tcW w:w="3144" w:type="dxa"/>
            <w:tcBorders>
              <w:top w:val="single" w:sz="4" w:space="0" w:color="000000"/>
              <w:left w:val="single" w:sz="4" w:space="0" w:color="000000"/>
              <w:bottom w:val="single" w:sz="4" w:space="0" w:color="000000"/>
              <w:right w:val="single" w:sz="4" w:space="0" w:color="000000"/>
            </w:tcBorders>
          </w:tcPr>
          <w:p w14:paraId="4C9951FF" w14:textId="5182D1E1" w:rsidR="000314D9" w:rsidRPr="00AC5DBB" w:rsidRDefault="000314D9">
            <w:pPr>
              <w:spacing w:after="0" w:line="259" w:lineRule="auto"/>
              <w:ind w:left="0" w:firstLine="0"/>
              <w:rPr>
                <w:sz w:val="21"/>
                <w:szCs w:val="21"/>
              </w:rPr>
            </w:pPr>
            <w:r w:rsidRPr="00AC5DBB">
              <w:rPr>
                <w:sz w:val="21"/>
                <w:szCs w:val="21"/>
              </w:rPr>
              <w:t xml:space="preserve">作業区画、資材置き場等を記載すること </w:t>
            </w:r>
          </w:p>
        </w:tc>
      </w:tr>
      <w:tr w:rsidR="000314D9" w:rsidRPr="00AC5DBB" w14:paraId="68B0D933" w14:textId="77777777" w:rsidTr="00F15D85">
        <w:trPr>
          <w:trHeight w:val="1015"/>
        </w:trPr>
        <w:tc>
          <w:tcPr>
            <w:tcW w:w="0" w:type="auto"/>
            <w:vMerge/>
            <w:tcBorders>
              <w:left w:val="single" w:sz="4" w:space="0" w:color="000000"/>
              <w:right w:val="single" w:sz="4" w:space="0" w:color="000000"/>
            </w:tcBorders>
          </w:tcPr>
          <w:p w14:paraId="5852DF4C" w14:textId="77777777" w:rsidR="000314D9" w:rsidRPr="00AC5DBB" w:rsidRDefault="000314D9">
            <w:pPr>
              <w:spacing w:after="160" w:line="259" w:lineRule="auto"/>
              <w:ind w:left="0" w:firstLine="0"/>
              <w:rPr>
                <w:sz w:val="21"/>
                <w:szCs w:val="21"/>
              </w:rPr>
            </w:pPr>
          </w:p>
        </w:tc>
        <w:tc>
          <w:tcPr>
            <w:tcW w:w="0" w:type="auto"/>
            <w:vMerge/>
            <w:tcBorders>
              <w:left w:val="single" w:sz="4" w:space="0" w:color="000000"/>
              <w:right w:val="single" w:sz="4" w:space="0" w:color="000000"/>
            </w:tcBorders>
          </w:tcPr>
          <w:p w14:paraId="7E4D4D7C" w14:textId="77777777"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vAlign w:val="center"/>
          </w:tcPr>
          <w:p w14:paraId="76A276F2" w14:textId="77777777" w:rsidR="000314D9" w:rsidRPr="00AC5DBB" w:rsidRDefault="000314D9">
            <w:pPr>
              <w:spacing w:after="0" w:line="259" w:lineRule="auto"/>
              <w:ind w:left="0" w:firstLine="0"/>
              <w:rPr>
                <w:sz w:val="21"/>
                <w:szCs w:val="21"/>
                <w:lang w:eastAsia="zh-TW"/>
              </w:rPr>
            </w:pPr>
            <w:r w:rsidRPr="00AC5DBB">
              <w:rPr>
                <w:sz w:val="21"/>
                <w:szCs w:val="21"/>
                <w:lang w:eastAsia="zh-TW"/>
              </w:rPr>
              <w:t xml:space="preserve">⑤現場代理人等通知書 </w:t>
            </w:r>
          </w:p>
        </w:tc>
        <w:tc>
          <w:tcPr>
            <w:tcW w:w="3144" w:type="dxa"/>
            <w:tcBorders>
              <w:top w:val="single" w:sz="4" w:space="0" w:color="000000"/>
              <w:left w:val="single" w:sz="4" w:space="0" w:color="000000"/>
              <w:bottom w:val="single" w:sz="4" w:space="0" w:color="000000"/>
              <w:right w:val="single" w:sz="4" w:space="0" w:color="000000"/>
            </w:tcBorders>
          </w:tcPr>
          <w:p w14:paraId="51BA0724" w14:textId="77777777" w:rsidR="000314D9" w:rsidRPr="00AC5DBB" w:rsidRDefault="000314D9">
            <w:pPr>
              <w:spacing w:after="0" w:line="259" w:lineRule="auto"/>
              <w:ind w:left="0" w:firstLine="0"/>
              <w:rPr>
                <w:sz w:val="21"/>
                <w:szCs w:val="21"/>
              </w:rPr>
            </w:pPr>
            <w:r w:rsidRPr="00AC5DBB">
              <w:rPr>
                <w:sz w:val="21"/>
                <w:szCs w:val="21"/>
              </w:rPr>
              <w:t xml:space="preserve">監理技術者又は主任技術者の資格者証の写し及び経歴書を添付すること </w:t>
            </w:r>
          </w:p>
        </w:tc>
      </w:tr>
      <w:tr w:rsidR="000314D9" w:rsidRPr="00AC5DBB" w14:paraId="3786C87A" w14:textId="77777777" w:rsidTr="000314D9">
        <w:trPr>
          <w:trHeight w:val="332"/>
        </w:trPr>
        <w:tc>
          <w:tcPr>
            <w:tcW w:w="0" w:type="auto"/>
            <w:vMerge/>
            <w:tcBorders>
              <w:left w:val="single" w:sz="4" w:space="0" w:color="000000"/>
              <w:bottom w:val="single" w:sz="4" w:space="0" w:color="000000"/>
              <w:right w:val="single" w:sz="4" w:space="0" w:color="000000"/>
            </w:tcBorders>
          </w:tcPr>
          <w:p w14:paraId="638973A9" w14:textId="77777777" w:rsidR="000314D9" w:rsidRPr="00AC5DBB" w:rsidRDefault="000314D9">
            <w:pPr>
              <w:spacing w:after="160" w:line="259" w:lineRule="auto"/>
              <w:ind w:left="0" w:firstLine="0"/>
              <w:rPr>
                <w:sz w:val="21"/>
                <w:szCs w:val="21"/>
              </w:rPr>
            </w:pPr>
          </w:p>
        </w:tc>
        <w:tc>
          <w:tcPr>
            <w:tcW w:w="0" w:type="auto"/>
            <w:vMerge/>
            <w:tcBorders>
              <w:left w:val="single" w:sz="4" w:space="0" w:color="000000"/>
              <w:bottom w:val="single" w:sz="4" w:space="0" w:color="000000"/>
              <w:right w:val="single" w:sz="4" w:space="0" w:color="000000"/>
            </w:tcBorders>
          </w:tcPr>
          <w:p w14:paraId="2B26F715" w14:textId="77777777"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vAlign w:val="center"/>
          </w:tcPr>
          <w:p w14:paraId="10E1AE8F" w14:textId="77777777" w:rsidR="000314D9" w:rsidRPr="00AC5DBB" w:rsidRDefault="000314D9">
            <w:pPr>
              <w:spacing w:after="0" w:line="259" w:lineRule="auto"/>
              <w:ind w:left="0" w:firstLine="0"/>
              <w:rPr>
                <w:sz w:val="21"/>
                <w:szCs w:val="21"/>
                <w:lang w:eastAsia="zh-TW"/>
              </w:rPr>
            </w:pPr>
            <w:r>
              <w:rPr>
                <w:rFonts w:hint="eastAsia"/>
                <w:sz w:val="21"/>
                <w:szCs w:val="21"/>
                <w:lang w:eastAsia="zh-TW"/>
              </w:rPr>
              <w:t>⑥</w:t>
            </w:r>
            <w:r w:rsidRPr="000314D9">
              <w:rPr>
                <w:rFonts w:hint="eastAsia"/>
                <w:sz w:val="21"/>
                <w:szCs w:val="21"/>
                <w:lang w:eastAsia="zh-TW"/>
              </w:rPr>
              <w:t>照度計算書、照度分布図</w:t>
            </w:r>
          </w:p>
        </w:tc>
        <w:tc>
          <w:tcPr>
            <w:tcW w:w="3144" w:type="dxa"/>
            <w:tcBorders>
              <w:top w:val="single" w:sz="4" w:space="0" w:color="000000"/>
              <w:left w:val="single" w:sz="4" w:space="0" w:color="000000"/>
              <w:bottom w:val="single" w:sz="4" w:space="0" w:color="000000"/>
              <w:right w:val="single" w:sz="4" w:space="0" w:color="000000"/>
            </w:tcBorders>
          </w:tcPr>
          <w:p w14:paraId="3CF253D4" w14:textId="77777777" w:rsidR="000314D9" w:rsidRPr="00AC5DBB" w:rsidRDefault="000314D9">
            <w:pPr>
              <w:spacing w:after="0" w:line="259" w:lineRule="auto"/>
              <w:ind w:left="0" w:firstLine="0"/>
              <w:rPr>
                <w:sz w:val="21"/>
                <w:szCs w:val="21"/>
              </w:rPr>
            </w:pPr>
            <w:r>
              <w:rPr>
                <w:rFonts w:hint="eastAsia"/>
                <w:sz w:val="21"/>
                <w:szCs w:val="21"/>
              </w:rPr>
              <w:t>６（１）②参照</w:t>
            </w:r>
          </w:p>
        </w:tc>
      </w:tr>
      <w:tr w:rsidR="00DE4802" w:rsidRPr="00AC5DBB" w14:paraId="3A431A7A" w14:textId="77777777" w:rsidTr="00AF0895">
        <w:trPr>
          <w:trHeight w:val="406"/>
        </w:trPr>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48C5CFB4" w14:textId="77777777" w:rsidR="00DE4802" w:rsidRPr="00AC5DBB" w:rsidRDefault="00DE4802" w:rsidP="00DE4802">
            <w:pPr>
              <w:spacing w:after="0" w:line="259" w:lineRule="auto"/>
              <w:ind w:left="68" w:firstLine="0"/>
              <w:jc w:val="both"/>
              <w:rPr>
                <w:sz w:val="21"/>
                <w:szCs w:val="21"/>
              </w:rPr>
            </w:pPr>
            <w:r w:rsidRPr="00AC5DBB">
              <w:rPr>
                <w:sz w:val="21"/>
                <w:szCs w:val="21"/>
              </w:rPr>
              <w:t xml:space="preserve">作業後 </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14:paraId="67BE0EFF" w14:textId="77777777" w:rsidR="00DE4802" w:rsidRPr="00AC5DBB" w:rsidRDefault="00DE4802" w:rsidP="00DE4802">
            <w:pPr>
              <w:spacing w:after="0" w:line="259" w:lineRule="auto"/>
              <w:ind w:left="1" w:firstLine="0"/>
              <w:jc w:val="both"/>
              <w:rPr>
                <w:sz w:val="21"/>
                <w:szCs w:val="21"/>
              </w:rPr>
            </w:pPr>
            <w:r w:rsidRPr="00AC5DBB">
              <w:rPr>
                <w:sz w:val="21"/>
                <w:szCs w:val="21"/>
              </w:rPr>
              <w:t xml:space="preserve">完成図書 </w:t>
            </w:r>
          </w:p>
        </w:tc>
        <w:tc>
          <w:tcPr>
            <w:tcW w:w="4080" w:type="dxa"/>
            <w:tcBorders>
              <w:top w:val="single" w:sz="4" w:space="0" w:color="000000"/>
              <w:left w:val="single" w:sz="4" w:space="0" w:color="000000"/>
              <w:bottom w:val="single" w:sz="4" w:space="0" w:color="000000"/>
              <w:right w:val="single" w:sz="4" w:space="0" w:color="000000"/>
            </w:tcBorders>
            <w:vAlign w:val="center"/>
          </w:tcPr>
          <w:p w14:paraId="015227FA" w14:textId="1A28EBB7" w:rsidR="00DE4802" w:rsidRPr="00DE4802" w:rsidRDefault="00DE4802" w:rsidP="00DE4802">
            <w:pPr>
              <w:spacing w:after="0" w:line="259" w:lineRule="auto"/>
              <w:ind w:left="0" w:firstLine="0"/>
              <w:rPr>
                <w:strike/>
                <w:sz w:val="21"/>
                <w:szCs w:val="21"/>
                <w:lang w:eastAsia="zh-TW"/>
              </w:rPr>
            </w:pPr>
            <w:r w:rsidRPr="00DE4802">
              <w:rPr>
                <w:rFonts w:hint="eastAsia"/>
                <w:sz w:val="21"/>
                <w:szCs w:val="21"/>
              </w:rPr>
              <w:t>①</w:t>
            </w:r>
            <w:r w:rsidRPr="00DE4802">
              <w:rPr>
                <w:sz w:val="21"/>
                <w:szCs w:val="21"/>
              </w:rPr>
              <w:t xml:space="preserve">器具照明配置図 </w:t>
            </w:r>
          </w:p>
        </w:tc>
        <w:tc>
          <w:tcPr>
            <w:tcW w:w="3144" w:type="dxa"/>
            <w:tcBorders>
              <w:top w:val="single" w:sz="4" w:space="0" w:color="000000"/>
              <w:left w:val="single" w:sz="4" w:space="0" w:color="000000"/>
              <w:bottom w:val="single" w:sz="4" w:space="0" w:color="000000"/>
              <w:right w:val="single" w:sz="4" w:space="0" w:color="000000"/>
            </w:tcBorders>
          </w:tcPr>
          <w:p w14:paraId="47D46568" w14:textId="744EA9C3" w:rsidR="00DE4802" w:rsidRPr="00666F86" w:rsidRDefault="00DE4802" w:rsidP="00DE4802">
            <w:pPr>
              <w:spacing w:after="0" w:line="259" w:lineRule="auto"/>
              <w:ind w:left="0" w:firstLine="0"/>
              <w:rPr>
                <w:strike/>
                <w:sz w:val="21"/>
                <w:szCs w:val="21"/>
              </w:rPr>
            </w:pPr>
            <w:r>
              <w:rPr>
                <w:rFonts w:hint="eastAsia"/>
                <w:sz w:val="21"/>
                <w:szCs w:val="21"/>
              </w:rPr>
              <w:t>⑤</w:t>
            </w:r>
            <w:r w:rsidRPr="00AC5DBB">
              <w:rPr>
                <w:sz w:val="21"/>
                <w:szCs w:val="21"/>
              </w:rPr>
              <w:t xml:space="preserve">管理台帳と配置図内の各照明設備の番号等が一致しておくこと </w:t>
            </w:r>
          </w:p>
        </w:tc>
      </w:tr>
      <w:tr w:rsidR="00DE4802" w:rsidRPr="00AC5DBB" w14:paraId="69E73554" w14:textId="77777777">
        <w:trPr>
          <w:trHeight w:val="1018"/>
        </w:trPr>
        <w:tc>
          <w:tcPr>
            <w:tcW w:w="0" w:type="auto"/>
            <w:vMerge/>
            <w:tcBorders>
              <w:top w:val="nil"/>
              <w:left w:val="single" w:sz="4" w:space="0" w:color="000000"/>
              <w:bottom w:val="nil"/>
              <w:right w:val="single" w:sz="4" w:space="0" w:color="000000"/>
            </w:tcBorders>
          </w:tcPr>
          <w:p w14:paraId="3B5B9B81" w14:textId="77777777" w:rsidR="00DE4802" w:rsidRPr="00AC5DBB" w:rsidRDefault="00DE4802" w:rsidP="00DE4802">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14:paraId="44696DE4" w14:textId="77777777" w:rsidR="00DE4802" w:rsidRPr="00AC5DBB" w:rsidRDefault="00DE4802" w:rsidP="00DE4802">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vAlign w:val="center"/>
          </w:tcPr>
          <w:p w14:paraId="1BA9AF5A" w14:textId="5778CD4E" w:rsidR="00DE4802" w:rsidRPr="00AC5DBB" w:rsidRDefault="00DE4802" w:rsidP="00DE4802">
            <w:pPr>
              <w:spacing w:after="0" w:line="259" w:lineRule="auto"/>
              <w:ind w:left="0" w:firstLine="0"/>
              <w:rPr>
                <w:sz w:val="21"/>
                <w:szCs w:val="21"/>
              </w:rPr>
            </w:pPr>
            <w:r>
              <w:rPr>
                <w:rFonts w:hint="eastAsia"/>
                <w:sz w:val="21"/>
                <w:szCs w:val="21"/>
              </w:rPr>
              <w:t>②器具設置前後の写真</w:t>
            </w:r>
          </w:p>
        </w:tc>
        <w:tc>
          <w:tcPr>
            <w:tcW w:w="3144" w:type="dxa"/>
            <w:tcBorders>
              <w:top w:val="single" w:sz="4" w:space="0" w:color="000000"/>
              <w:left w:val="single" w:sz="4" w:space="0" w:color="000000"/>
              <w:bottom w:val="single" w:sz="4" w:space="0" w:color="000000"/>
              <w:right w:val="single" w:sz="4" w:space="0" w:color="000000"/>
            </w:tcBorders>
          </w:tcPr>
          <w:p w14:paraId="57B8DC45" w14:textId="2EA12C6D" w:rsidR="00DE4802" w:rsidRPr="00AC5DBB" w:rsidRDefault="00DE4802" w:rsidP="00DE4802">
            <w:pPr>
              <w:spacing w:after="0" w:line="259" w:lineRule="auto"/>
              <w:ind w:left="0" w:firstLine="0"/>
              <w:rPr>
                <w:sz w:val="21"/>
                <w:szCs w:val="21"/>
              </w:rPr>
            </w:pPr>
          </w:p>
        </w:tc>
      </w:tr>
      <w:tr w:rsidR="00DE4802" w:rsidRPr="00AC5DBB" w14:paraId="2427A866" w14:textId="77777777" w:rsidTr="003556BE">
        <w:trPr>
          <w:trHeight w:val="443"/>
        </w:trPr>
        <w:tc>
          <w:tcPr>
            <w:tcW w:w="0" w:type="auto"/>
            <w:vMerge/>
            <w:tcBorders>
              <w:top w:val="nil"/>
              <w:left w:val="single" w:sz="4" w:space="0" w:color="000000"/>
              <w:bottom w:val="nil"/>
              <w:right w:val="single" w:sz="4" w:space="0" w:color="000000"/>
            </w:tcBorders>
          </w:tcPr>
          <w:p w14:paraId="26663211" w14:textId="77777777" w:rsidR="00DE4802" w:rsidRPr="00AC5DBB" w:rsidRDefault="00DE4802" w:rsidP="00DE4802">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14:paraId="399B82FA" w14:textId="77777777" w:rsidR="00DE4802" w:rsidRPr="00AC5DBB" w:rsidRDefault="00DE4802" w:rsidP="00DE4802">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14:paraId="04BE521D" w14:textId="77777777" w:rsidR="00DE4802" w:rsidRDefault="00DE4802" w:rsidP="00DE4802">
            <w:pPr>
              <w:spacing w:after="0" w:line="259" w:lineRule="auto"/>
              <w:ind w:left="0" w:firstLine="0"/>
              <w:rPr>
                <w:color w:val="auto"/>
                <w:sz w:val="21"/>
                <w:szCs w:val="21"/>
              </w:rPr>
            </w:pPr>
          </w:p>
          <w:p w14:paraId="440D4C9E" w14:textId="361485F4" w:rsidR="00DE4802" w:rsidRPr="00DE4802" w:rsidRDefault="00DE4802" w:rsidP="00DE4802">
            <w:pPr>
              <w:spacing w:after="0" w:line="259" w:lineRule="auto"/>
              <w:ind w:left="0" w:firstLine="0"/>
              <w:rPr>
                <w:color w:val="auto"/>
                <w:sz w:val="21"/>
                <w:szCs w:val="21"/>
              </w:rPr>
            </w:pPr>
            <w:r>
              <w:rPr>
                <w:rFonts w:hint="eastAsia"/>
                <w:color w:val="auto"/>
                <w:sz w:val="21"/>
                <w:szCs w:val="21"/>
              </w:rPr>
              <w:t>③</w:t>
            </w:r>
            <w:r w:rsidRPr="00DE4802">
              <w:rPr>
                <w:rFonts w:hint="eastAsia"/>
                <w:color w:val="auto"/>
                <w:sz w:val="21"/>
                <w:szCs w:val="21"/>
              </w:rPr>
              <w:t>設置照明柱の写真（既設、新設共に）</w:t>
            </w:r>
          </w:p>
          <w:p w14:paraId="1DFC91A1" w14:textId="3FE80B7B" w:rsidR="00DE4802" w:rsidRPr="00DE4802" w:rsidRDefault="00DE4802" w:rsidP="00DE4802">
            <w:pPr>
              <w:spacing w:after="0" w:line="259" w:lineRule="auto"/>
              <w:ind w:left="0" w:firstLine="0"/>
              <w:rPr>
                <w:color w:val="auto"/>
                <w:sz w:val="21"/>
                <w:szCs w:val="21"/>
              </w:rPr>
            </w:pPr>
            <w:r w:rsidRPr="00DE4802">
              <w:rPr>
                <w:rFonts w:hint="eastAsia"/>
                <w:color w:val="auto"/>
                <w:sz w:val="21"/>
                <w:szCs w:val="21"/>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14:paraId="7D6B9B09" w14:textId="4BC4E0B1" w:rsidR="00DE4802" w:rsidRPr="00DE4802" w:rsidRDefault="00DE4802" w:rsidP="00DE4802">
            <w:pPr>
              <w:spacing w:after="0" w:line="259" w:lineRule="auto"/>
              <w:ind w:left="0" w:firstLine="0"/>
              <w:rPr>
                <w:color w:val="auto"/>
                <w:sz w:val="21"/>
                <w:szCs w:val="21"/>
              </w:rPr>
            </w:pPr>
            <w:r w:rsidRPr="00DE4802">
              <w:rPr>
                <w:rFonts w:hint="eastAsia"/>
                <w:color w:val="auto"/>
                <w:sz w:val="21"/>
                <w:szCs w:val="21"/>
              </w:rPr>
              <w:t>⑤</w:t>
            </w:r>
            <w:r w:rsidRPr="00DE4802">
              <w:rPr>
                <w:color w:val="auto"/>
                <w:sz w:val="21"/>
                <w:szCs w:val="21"/>
              </w:rPr>
              <w:t>管理台帳と配置図内の各照明設備の番号等が一致しておくこと</w:t>
            </w:r>
          </w:p>
        </w:tc>
      </w:tr>
      <w:tr w:rsidR="00DE4802" w:rsidRPr="00AC5DBB" w14:paraId="768E89C6" w14:textId="77777777">
        <w:trPr>
          <w:trHeight w:val="490"/>
        </w:trPr>
        <w:tc>
          <w:tcPr>
            <w:tcW w:w="0" w:type="auto"/>
            <w:vMerge/>
            <w:tcBorders>
              <w:top w:val="nil"/>
              <w:left w:val="single" w:sz="4" w:space="0" w:color="000000"/>
              <w:bottom w:val="nil"/>
              <w:right w:val="single" w:sz="4" w:space="0" w:color="000000"/>
            </w:tcBorders>
          </w:tcPr>
          <w:p w14:paraId="6BD60D41" w14:textId="77777777" w:rsidR="00DE4802" w:rsidRPr="00AC5DBB" w:rsidRDefault="00DE4802" w:rsidP="00DE4802">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14:paraId="0DC7595F" w14:textId="77777777" w:rsidR="00DE4802" w:rsidRPr="00AC5DBB" w:rsidRDefault="00DE4802" w:rsidP="00DE4802">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14:paraId="33BC5493" w14:textId="4A7B88F6" w:rsidR="00DE4802" w:rsidRPr="00AC5DBB" w:rsidRDefault="00DE4802" w:rsidP="00DE4802">
            <w:pPr>
              <w:spacing w:after="0" w:line="259" w:lineRule="auto"/>
              <w:ind w:left="0" w:firstLine="0"/>
              <w:rPr>
                <w:sz w:val="21"/>
                <w:szCs w:val="21"/>
              </w:rPr>
            </w:pPr>
            <w:r>
              <w:rPr>
                <w:rFonts w:hint="eastAsia"/>
                <w:sz w:val="21"/>
                <w:szCs w:val="21"/>
              </w:rPr>
              <w:t>④</w:t>
            </w:r>
            <w:r w:rsidRPr="00AC5DBB">
              <w:rPr>
                <w:sz w:val="21"/>
                <w:szCs w:val="21"/>
              </w:rPr>
              <w:t xml:space="preserve">照明器具管理台帳 </w:t>
            </w:r>
          </w:p>
        </w:tc>
        <w:tc>
          <w:tcPr>
            <w:tcW w:w="3144" w:type="dxa"/>
            <w:tcBorders>
              <w:top w:val="single" w:sz="4" w:space="0" w:color="000000"/>
              <w:left w:val="single" w:sz="4" w:space="0" w:color="000000"/>
              <w:bottom w:val="single" w:sz="4" w:space="0" w:color="000000"/>
              <w:right w:val="single" w:sz="4" w:space="0" w:color="000000"/>
            </w:tcBorders>
            <w:vAlign w:val="center"/>
          </w:tcPr>
          <w:p w14:paraId="5B0554AE" w14:textId="77777777" w:rsidR="00DE4802" w:rsidRPr="00AC5DBB" w:rsidRDefault="00DE4802" w:rsidP="00DE4802">
            <w:pPr>
              <w:spacing w:after="0" w:line="259" w:lineRule="auto"/>
              <w:ind w:left="0" w:firstLine="0"/>
              <w:rPr>
                <w:sz w:val="21"/>
                <w:szCs w:val="21"/>
              </w:rPr>
            </w:pPr>
            <w:r w:rsidRPr="00AC5DBB">
              <w:rPr>
                <w:sz w:val="21"/>
                <w:szCs w:val="21"/>
              </w:rPr>
              <w:t xml:space="preserve"> </w:t>
            </w:r>
          </w:p>
        </w:tc>
      </w:tr>
      <w:tr w:rsidR="00DE4802" w:rsidRPr="00AC5DBB" w14:paraId="31E8693E" w14:textId="77777777">
        <w:trPr>
          <w:trHeight w:val="490"/>
        </w:trPr>
        <w:tc>
          <w:tcPr>
            <w:tcW w:w="0" w:type="auto"/>
            <w:vMerge/>
            <w:tcBorders>
              <w:top w:val="nil"/>
              <w:left w:val="single" w:sz="4" w:space="0" w:color="000000"/>
              <w:bottom w:val="nil"/>
              <w:right w:val="single" w:sz="4" w:space="0" w:color="000000"/>
            </w:tcBorders>
          </w:tcPr>
          <w:p w14:paraId="554866B7" w14:textId="77777777" w:rsidR="00DE4802" w:rsidRPr="00AC5DBB" w:rsidRDefault="00DE4802" w:rsidP="00DE4802">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14:paraId="55996900" w14:textId="77777777" w:rsidR="00DE4802" w:rsidRPr="00AC5DBB" w:rsidRDefault="00DE4802" w:rsidP="00DE4802">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14:paraId="795DFBC4" w14:textId="3D000EA6" w:rsidR="00DE4802" w:rsidRPr="00AC5DBB" w:rsidRDefault="00DE4802" w:rsidP="00DE4802">
            <w:pPr>
              <w:spacing w:after="0" w:line="259" w:lineRule="auto"/>
              <w:ind w:left="0" w:firstLine="0"/>
              <w:rPr>
                <w:sz w:val="21"/>
                <w:szCs w:val="21"/>
              </w:rPr>
            </w:pPr>
            <w:r>
              <w:rPr>
                <w:rFonts w:hint="eastAsia"/>
                <w:sz w:val="21"/>
                <w:szCs w:val="21"/>
              </w:rPr>
              <w:t>⑤</w:t>
            </w:r>
            <w:r w:rsidRPr="00AC5DBB">
              <w:rPr>
                <w:sz w:val="21"/>
                <w:szCs w:val="21"/>
              </w:rPr>
              <w:t xml:space="preserve">照度測定結果一覧 </w:t>
            </w:r>
          </w:p>
        </w:tc>
        <w:tc>
          <w:tcPr>
            <w:tcW w:w="3144" w:type="dxa"/>
            <w:tcBorders>
              <w:top w:val="single" w:sz="4" w:space="0" w:color="000000"/>
              <w:left w:val="single" w:sz="4" w:space="0" w:color="000000"/>
              <w:bottom w:val="single" w:sz="4" w:space="0" w:color="000000"/>
              <w:right w:val="single" w:sz="4" w:space="0" w:color="000000"/>
            </w:tcBorders>
          </w:tcPr>
          <w:p w14:paraId="25907515" w14:textId="3DEA60B6" w:rsidR="00DE4802" w:rsidRPr="00AC5DBB" w:rsidRDefault="00DE4802" w:rsidP="00DE4802">
            <w:pPr>
              <w:spacing w:after="0" w:line="259" w:lineRule="auto"/>
              <w:ind w:left="0" w:firstLine="0"/>
              <w:rPr>
                <w:sz w:val="21"/>
                <w:szCs w:val="21"/>
              </w:rPr>
            </w:pPr>
            <w:r>
              <w:rPr>
                <w:rFonts w:hint="eastAsia"/>
                <w:sz w:val="21"/>
                <w:szCs w:val="21"/>
              </w:rPr>
              <w:t>公園</w:t>
            </w:r>
            <w:r w:rsidRPr="00AC5DBB">
              <w:rPr>
                <w:sz w:val="21"/>
                <w:szCs w:val="21"/>
              </w:rPr>
              <w:t xml:space="preserve">ごとに記載すること </w:t>
            </w:r>
          </w:p>
        </w:tc>
      </w:tr>
      <w:tr w:rsidR="00DE4802" w:rsidRPr="00AC5DBB" w14:paraId="6DADFF2D" w14:textId="77777777" w:rsidTr="003556BE">
        <w:trPr>
          <w:trHeight w:val="356"/>
        </w:trPr>
        <w:tc>
          <w:tcPr>
            <w:tcW w:w="0" w:type="auto"/>
            <w:vMerge/>
            <w:tcBorders>
              <w:top w:val="nil"/>
              <w:left w:val="single" w:sz="4" w:space="0" w:color="000000"/>
              <w:bottom w:val="nil"/>
              <w:right w:val="single" w:sz="4" w:space="0" w:color="000000"/>
            </w:tcBorders>
          </w:tcPr>
          <w:p w14:paraId="3C1A355B" w14:textId="77777777" w:rsidR="00DE4802" w:rsidRPr="00AC5DBB" w:rsidRDefault="00DE4802" w:rsidP="00DE4802">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14:paraId="547DC8FC" w14:textId="77777777" w:rsidR="00DE4802" w:rsidRPr="00AC5DBB" w:rsidRDefault="00DE4802" w:rsidP="00DE4802">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14:paraId="78945F15" w14:textId="114C65EC" w:rsidR="00DE4802" w:rsidRPr="00AC5DBB" w:rsidRDefault="00DE4802" w:rsidP="00DE4802">
            <w:pPr>
              <w:spacing w:after="0" w:line="259" w:lineRule="auto"/>
              <w:ind w:left="0" w:firstLine="0"/>
              <w:rPr>
                <w:sz w:val="21"/>
                <w:szCs w:val="21"/>
              </w:rPr>
            </w:pPr>
            <w:r>
              <w:rPr>
                <w:rFonts w:hint="eastAsia"/>
                <w:sz w:val="21"/>
                <w:szCs w:val="21"/>
              </w:rPr>
              <w:t>⑥</w:t>
            </w:r>
            <w:r w:rsidRPr="00AC5DBB">
              <w:rPr>
                <w:sz w:val="21"/>
                <w:szCs w:val="21"/>
              </w:rPr>
              <w:t xml:space="preserve">絶縁抵抗・導通試験結果一覧 </w:t>
            </w:r>
          </w:p>
        </w:tc>
        <w:tc>
          <w:tcPr>
            <w:tcW w:w="3144" w:type="dxa"/>
            <w:tcBorders>
              <w:top w:val="single" w:sz="4" w:space="0" w:color="000000"/>
              <w:left w:val="single" w:sz="4" w:space="0" w:color="000000"/>
              <w:bottom w:val="single" w:sz="4" w:space="0" w:color="000000"/>
              <w:right w:val="single" w:sz="4" w:space="0" w:color="000000"/>
            </w:tcBorders>
            <w:vAlign w:val="center"/>
          </w:tcPr>
          <w:p w14:paraId="6F10AC46" w14:textId="77777777" w:rsidR="00DE4802" w:rsidRPr="00AC5DBB" w:rsidRDefault="00DE4802" w:rsidP="00DE4802">
            <w:pPr>
              <w:spacing w:after="0" w:line="259" w:lineRule="auto"/>
              <w:ind w:left="0" w:firstLine="0"/>
              <w:rPr>
                <w:sz w:val="21"/>
                <w:szCs w:val="21"/>
              </w:rPr>
            </w:pPr>
            <w:r w:rsidRPr="00AC5DBB">
              <w:rPr>
                <w:sz w:val="21"/>
                <w:szCs w:val="21"/>
              </w:rPr>
              <w:t xml:space="preserve"> </w:t>
            </w:r>
          </w:p>
        </w:tc>
      </w:tr>
      <w:tr w:rsidR="00DE4802" w:rsidRPr="00AC5DBB" w14:paraId="705786A0" w14:textId="77777777" w:rsidTr="003556BE">
        <w:trPr>
          <w:trHeight w:val="447"/>
        </w:trPr>
        <w:tc>
          <w:tcPr>
            <w:tcW w:w="0" w:type="auto"/>
            <w:vMerge/>
            <w:tcBorders>
              <w:top w:val="nil"/>
              <w:left w:val="single" w:sz="4" w:space="0" w:color="000000"/>
              <w:bottom w:val="nil"/>
              <w:right w:val="single" w:sz="4" w:space="0" w:color="000000"/>
            </w:tcBorders>
          </w:tcPr>
          <w:p w14:paraId="47234407" w14:textId="77777777" w:rsidR="00DE4802" w:rsidRPr="00AC5DBB" w:rsidRDefault="00DE4802" w:rsidP="00DE4802">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14:paraId="2EF5A2ED" w14:textId="77777777" w:rsidR="00DE4802" w:rsidRPr="00AC5DBB" w:rsidRDefault="00DE4802" w:rsidP="00DE4802">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14:paraId="20782488" w14:textId="72E81674" w:rsidR="00DE4802" w:rsidRPr="00AC5DBB" w:rsidRDefault="00DE4802" w:rsidP="00DE4802">
            <w:pPr>
              <w:spacing w:after="0" w:line="259" w:lineRule="auto"/>
              <w:ind w:left="0" w:firstLine="0"/>
              <w:rPr>
                <w:sz w:val="21"/>
                <w:szCs w:val="21"/>
              </w:rPr>
            </w:pPr>
            <w:r>
              <w:rPr>
                <w:rFonts w:hint="eastAsia"/>
                <w:sz w:val="21"/>
                <w:szCs w:val="21"/>
              </w:rPr>
              <w:t>⑦</w:t>
            </w:r>
            <w:r w:rsidRPr="00AC5DBB">
              <w:rPr>
                <w:sz w:val="21"/>
                <w:szCs w:val="21"/>
              </w:rPr>
              <w:t xml:space="preserve">照明器具仕様書 </w:t>
            </w:r>
          </w:p>
        </w:tc>
        <w:tc>
          <w:tcPr>
            <w:tcW w:w="3144" w:type="dxa"/>
            <w:tcBorders>
              <w:top w:val="single" w:sz="4" w:space="0" w:color="000000"/>
              <w:left w:val="single" w:sz="4" w:space="0" w:color="000000"/>
              <w:bottom w:val="single" w:sz="4" w:space="0" w:color="000000"/>
              <w:right w:val="single" w:sz="4" w:space="0" w:color="000000"/>
            </w:tcBorders>
            <w:vAlign w:val="center"/>
          </w:tcPr>
          <w:p w14:paraId="3C1E455B" w14:textId="77777777" w:rsidR="00DE4802" w:rsidRPr="00AC5DBB" w:rsidRDefault="00DE4802" w:rsidP="00DE4802">
            <w:pPr>
              <w:spacing w:after="0" w:line="259" w:lineRule="auto"/>
              <w:ind w:left="0" w:firstLine="0"/>
              <w:rPr>
                <w:sz w:val="21"/>
                <w:szCs w:val="21"/>
              </w:rPr>
            </w:pPr>
            <w:r w:rsidRPr="00AC5DBB">
              <w:rPr>
                <w:sz w:val="21"/>
                <w:szCs w:val="21"/>
              </w:rPr>
              <w:t xml:space="preserve"> </w:t>
            </w:r>
          </w:p>
        </w:tc>
      </w:tr>
      <w:tr w:rsidR="00DE4802" w:rsidRPr="00AC5DBB" w14:paraId="1780314A" w14:textId="77777777" w:rsidTr="003556BE">
        <w:trPr>
          <w:trHeight w:val="455"/>
        </w:trPr>
        <w:tc>
          <w:tcPr>
            <w:tcW w:w="0" w:type="auto"/>
            <w:vMerge/>
            <w:tcBorders>
              <w:top w:val="nil"/>
              <w:left w:val="single" w:sz="4" w:space="0" w:color="000000"/>
              <w:bottom w:val="nil"/>
              <w:right w:val="single" w:sz="4" w:space="0" w:color="000000"/>
            </w:tcBorders>
          </w:tcPr>
          <w:p w14:paraId="68D4AEC5" w14:textId="77777777" w:rsidR="00DE4802" w:rsidRPr="00AC5DBB" w:rsidRDefault="00DE4802" w:rsidP="00DE4802">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14:paraId="4241A524" w14:textId="77777777" w:rsidR="00DE4802" w:rsidRPr="00AC5DBB" w:rsidRDefault="00DE4802" w:rsidP="00DE4802">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14:paraId="6B692D4B" w14:textId="342740AF" w:rsidR="00DE4802" w:rsidRPr="00AC5DBB" w:rsidRDefault="00DE4802" w:rsidP="00DE4802">
            <w:pPr>
              <w:spacing w:after="0" w:line="259" w:lineRule="auto"/>
              <w:ind w:left="0" w:firstLine="0"/>
              <w:rPr>
                <w:sz w:val="21"/>
                <w:szCs w:val="21"/>
                <w:lang w:eastAsia="zh-TW"/>
              </w:rPr>
            </w:pPr>
            <w:r>
              <w:rPr>
                <w:rFonts w:hint="eastAsia"/>
                <w:sz w:val="21"/>
                <w:szCs w:val="21"/>
              </w:rPr>
              <w:t>⑧</w:t>
            </w:r>
            <w:r w:rsidRPr="00AC5DBB">
              <w:rPr>
                <w:sz w:val="21"/>
                <w:szCs w:val="21"/>
                <w:lang w:eastAsia="zh-TW"/>
              </w:rPr>
              <w:t xml:space="preserve">産業廃棄物処理管理票 </w:t>
            </w:r>
          </w:p>
        </w:tc>
        <w:tc>
          <w:tcPr>
            <w:tcW w:w="3144" w:type="dxa"/>
            <w:tcBorders>
              <w:top w:val="single" w:sz="4" w:space="0" w:color="000000"/>
              <w:left w:val="single" w:sz="4" w:space="0" w:color="000000"/>
              <w:bottom w:val="single" w:sz="4" w:space="0" w:color="000000"/>
              <w:right w:val="single" w:sz="4" w:space="0" w:color="000000"/>
            </w:tcBorders>
            <w:vAlign w:val="center"/>
          </w:tcPr>
          <w:p w14:paraId="3CFB8092" w14:textId="77777777" w:rsidR="00DE4802" w:rsidRPr="00AC5DBB" w:rsidRDefault="00DE4802" w:rsidP="00DE4802">
            <w:pPr>
              <w:spacing w:after="0" w:line="259" w:lineRule="auto"/>
              <w:ind w:left="0" w:firstLine="0"/>
              <w:rPr>
                <w:sz w:val="21"/>
                <w:szCs w:val="21"/>
                <w:lang w:eastAsia="zh-TW"/>
              </w:rPr>
            </w:pPr>
            <w:r w:rsidRPr="00AC5DBB">
              <w:rPr>
                <w:sz w:val="21"/>
                <w:szCs w:val="21"/>
                <w:lang w:eastAsia="zh-TW"/>
              </w:rPr>
              <w:t xml:space="preserve"> </w:t>
            </w:r>
          </w:p>
        </w:tc>
      </w:tr>
      <w:tr w:rsidR="00DE4802" w:rsidRPr="00AC5DBB" w14:paraId="3D1C3F48" w14:textId="77777777" w:rsidTr="003556BE">
        <w:trPr>
          <w:trHeight w:val="651"/>
        </w:trPr>
        <w:tc>
          <w:tcPr>
            <w:tcW w:w="0" w:type="auto"/>
            <w:vMerge/>
            <w:tcBorders>
              <w:top w:val="nil"/>
              <w:left w:val="single" w:sz="4" w:space="0" w:color="000000"/>
              <w:bottom w:val="single" w:sz="4" w:space="0" w:color="000000"/>
              <w:right w:val="single" w:sz="4" w:space="0" w:color="000000"/>
            </w:tcBorders>
          </w:tcPr>
          <w:p w14:paraId="2BEFABF7" w14:textId="77777777" w:rsidR="00DE4802" w:rsidRPr="00AC5DBB" w:rsidRDefault="00DE4802" w:rsidP="00DE4802">
            <w:pPr>
              <w:spacing w:after="160" w:line="259" w:lineRule="auto"/>
              <w:ind w:left="0" w:firstLine="0"/>
              <w:rPr>
                <w:sz w:val="21"/>
                <w:szCs w:val="21"/>
                <w:lang w:eastAsia="zh-TW"/>
              </w:rPr>
            </w:pPr>
          </w:p>
        </w:tc>
        <w:tc>
          <w:tcPr>
            <w:tcW w:w="0" w:type="auto"/>
            <w:vMerge/>
            <w:tcBorders>
              <w:top w:val="nil"/>
              <w:left w:val="single" w:sz="4" w:space="0" w:color="000000"/>
              <w:bottom w:val="single" w:sz="4" w:space="0" w:color="000000"/>
              <w:right w:val="single" w:sz="4" w:space="0" w:color="000000"/>
            </w:tcBorders>
          </w:tcPr>
          <w:p w14:paraId="24A4F288" w14:textId="77777777" w:rsidR="00DE4802" w:rsidRPr="00AC5DBB" w:rsidRDefault="00DE4802" w:rsidP="00DE4802">
            <w:pPr>
              <w:spacing w:after="160" w:line="259" w:lineRule="auto"/>
              <w:ind w:left="0" w:firstLine="0"/>
              <w:rPr>
                <w:sz w:val="21"/>
                <w:szCs w:val="21"/>
                <w:lang w:eastAsia="zh-TW"/>
              </w:rPr>
            </w:pPr>
          </w:p>
        </w:tc>
        <w:tc>
          <w:tcPr>
            <w:tcW w:w="4080" w:type="dxa"/>
            <w:tcBorders>
              <w:top w:val="single" w:sz="4" w:space="0" w:color="000000"/>
              <w:left w:val="single" w:sz="4" w:space="0" w:color="000000"/>
              <w:bottom w:val="single" w:sz="4" w:space="0" w:color="000000"/>
              <w:right w:val="single" w:sz="4" w:space="0" w:color="000000"/>
            </w:tcBorders>
          </w:tcPr>
          <w:p w14:paraId="66F9100A" w14:textId="6900FC3A" w:rsidR="00DE4802" w:rsidRPr="00AC5DBB" w:rsidRDefault="00677DC7" w:rsidP="00DE4802">
            <w:pPr>
              <w:spacing w:after="0" w:line="259" w:lineRule="auto"/>
              <w:ind w:left="240" w:hanging="240"/>
              <w:rPr>
                <w:sz w:val="21"/>
                <w:szCs w:val="21"/>
              </w:rPr>
            </w:pPr>
            <w:r>
              <w:rPr>
                <w:rFonts w:hint="eastAsia"/>
                <w:sz w:val="21"/>
                <w:szCs w:val="21"/>
              </w:rPr>
              <w:t>⑨</w:t>
            </w:r>
            <w:r w:rsidR="00DE4802" w:rsidRPr="00AC5DBB">
              <w:rPr>
                <w:sz w:val="21"/>
                <w:szCs w:val="21"/>
              </w:rPr>
              <w:t xml:space="preserve">維持管理業務中の緊急連絡先及び担当者一覧 </w:t>
            </w:r>
          </w:p>
        </w:tc>
        <w:tc>
          <w:tcPr>
            <w:tcW w:w="3144" w:type="dxa"/>
            <w:tcBorders>
              <w:top w:val="single" w:sz="4" w:space="0" w:color="000000"/>
              <w:left w:val="single" w:sz="4" w:space="0" w:color="000000"/>
              <w:bottom w:val="single" w:sz="4" w:space="0" w:color="000000"/>
              <w:right w:val="single" w:sz="4" w:space="0" w:color="000000"/>
            </w:tcBorders>
          </w:tcPr>
          <w:p w14:paraId="7BE93828" w14:textId="77777777" w:rsidR="00DE4802" w:rsidRPr="00AC5DBB" w:rsidRDefault="00DE4802" w:rsidP="00DE4802">
            <w:pPr>
              <w:spacing w:after="0" w:line="259" w:lineRule="auto"/>
              <w:ind w:left="0" w:firstLine="0"/>
              <w:rPr>
                <w:sz w:val="21"/>
                <w:szCs w:val="21"/>
              </w:rPr>
            </w:pPr>
            <w:r w:rsidRPr="00AC5DBB">
              <w:rPr>
                <w:sz w:val="21"/>
                <w:szCs w:val="21"/>
              </w:rPr>
              <w:t xml:space="preserve"> </w:t>
            </w:r>
          </w:p>
        </w:tc>
      </w:tr>
    </w:tbl>
    <w:p w14:paraId="7FB48498" w14:textId="77777777" w:rsidR="008B7CB5" w:rsidRPr="00AC5DBB" w:rsidRDefault="00BA2CEC">
      <w:pPr>
        <w:spacing w:after="105" w:line="259" w:lineRule="auto"/>
        <w:ind w:left="14" w:firstLine="0"/>
        <w:rPr>
          <w:sz w:val="21"/>
          <w:szCs w:val="21"/>
        </w:rPr>
      </w:pPr>
      <w:r w:rsidRPr="00AC5DBB">
        <w:rPr>
          <w:sz w:val="21"/>
          <w:szCs w:val="21"/>
        </w:rPr>
        <w:t xml:space="preserve"> </w:t>
      </w:r>
    </w:p>
    <w:p w14:paraId="4B4FBA72" w14:textId="77777777" w:rsidR="008B7CB5" w:rsidRPr="00AC5DBB" w:rsidRDefault="00BA2CEC" w:rsidP="00F55697">
      <w:pPr>
        <w:ind w:leftChars="100" w:left="240" w:right="5040" w:firstLineChars="100" w:firstLine="210"/>
        <w:rPr>
          <w:sz w:val="21"/>
          <w:szCs w:val="21"/>
        </w:rPr>
      </w:pPr>
      <w:r w:rsidRPr="00AC5DBB">
        <w:rPr>
          <w:sz w:val="21"/>
          <w:szCs w:val="21"/>
        </w:rPr>
        <w:t xml:space="preserve">（２）その他  その他市が要求する書類 </w:t>
      </w:r>
    </w:p>
    <w:p w14:paraId="4CB091BD" w14:textId="77777777" w:rsidR="00B30509" w:rsidRPr="00AC5DBB" w:rsidRDefault="00B30509" w:rsidP="00E06B77">
      <w:pPr>
        <w:ind w:left="0" w:right="5040" w:firstLine="0"/>
        <w:rPr>
          <w:sz w:val="21"/>
          <w:szCs w:val="21"/>
        </w:rPr>
      </w:pPr>
    </w:p>
    <w:p w14:paraId="2CD3CFD6" w14:textId="77777777" w:rsidR="00666F84" w:rsidRPr="00AC5DBB" w:rsidRDefault="00666F84" w:rsidP="00044BDA">
      <w:pPr>
        <w:numPr>
          <w:ilvl w:val="0"/>
          <w:numId w:val="27"/>
        </w:numPr>
        <w:spacing w:after="60" w:line="259" w:lineRule="auto"/>
        <w:rPr>
          <w:sz w:val="21"/>
          <w:szCs w:val="21"/>
        </w:rPr>
      </w:pPr>
      <w:r w:rsidRPr="00AC5DBB">
        <w:rPr>
          <w:sz w:val="21"/>
          <w:szCs w:val="21"/>
        </w:rPr>
        <w:t>その他特記事項</w:t>
      </w:r>
    </w:p>
    <w:p w14:paraId="54D905DB" w14:textId="77777777" w:rsidR="00581C14" w:rsidRPr="00AC5DBB" w:rsidRDefault="00581C14" w:rsidP="00954D17">
      <w:pPr>
        <w:pStyle w:val="a5"/>
        <w:numPr>
          <w:ilvl w:val="0"/>
          <w:numId w:val="23"/>
        </w:numPr>
        <w:ind w:leftChars="0"/>
        <w:rPr>
          <w:sz w:val="21"/>
          <w:szCs w:val="21"/>
        </w:rPr>
      </w:pPr>
      <w:r w:rsidRPr="00AC5DBB">
        <w:rPr>
          <w:sz w:val="21"/>
          <w:szCs w:val="21"/>
        </w:rPr>
        <w:t>受注者は、発注者が賃貸借期間開始日を待たずに、施工したＬＥＤ照明器具の仮使用を認めること。</w:t>
      </w:r>
      <w:r w:rsidR="00E6414A">
        <w:rPr>
          <w:rFonts w:hint="eastAsia"/>
          <w:sz w:val="21"/>
          <w:szCs w:val="21"/>
        </w:rPr>
        <w:t>なお、仮使用期間中の対応は賃貸借期間と同等に行うものとする。</w:t>
      </w:r>
    </w:p>
    <w:p w14:paraId="24C2767B" w14:textId="77777777" w:rsidR="00581C14" w:rsidRPr="00AC5DBB" w:rsidRDefault="00581C14" w:rsidP="00954D17">
      <w:pPr>
        <w:pStyle w:val="a5"/>
        <w:numPr>
          <w:ilvl w:val="0"/>
          <w:numId w:val="23"/>
        </w:numPr>
        <w:ind w:leftChars="0"/>
        <w:rPr>
          <w:sz w:val="21"/>
          <w:szCs w:val="21"/>
        </w:rPr>
      </w:pPr>
      <w:r w:rsidRPr="00AC5DBB">
        <w:rPr>
          <w:rFonts w:hint="eastAsia"/>
          <w:sz w:val="21"/>
          <w:szCs w:val="21"/>
        </w:rPr>
        <w:t>本事業を総合的に管理する統括責任者を１名選任し、市に報告すること。統括責任者は、</w:t>
      </w:r>
      <w:r w:rsidR="00E6414A">
        <w:rPr>
          <w:rFonts w:hint="eastAsia"/>
          <w:sz w:val="21"/>
          <w:szCs w:val="21"/>
        </w:rPr>
        <w:t>受注者</w:t>
      </w:r>
      <w:r w:rsidRPr="00AC5DBB">
        <w:rPr>
          <w:rFonts w:hint="eastAsia"/>
          <w:sz w:val="21"/>
          <w:szCs w:val="21"/>
        </w:rPr>
        <w:t>の常勤社員から選任すること。また、各種業務（</w:t>
      </w:r>
      <w:r w:rsidR="00E6414A">
        <w:rPr>
          <w:rFonts w:hint="eastAsia"/>
          <w:sz w:val="21"/>
          <w:szCs w:val="21"/>
        </w:rPr>
        <w:t>調査・計画</w:t>
      </w:r>
      <w:r w:rsidRPr="00AC5DBB">
        <w:rPr>
          <w:rFonts w:hint="eastAsia"/>
          <w:sz w:val="21"/>
          <w:szCs w:val="21"/>
        </w:rPr>
        <w:t xml:space="preserve">、改修作業、保守管理等）の責任者を選任し、その責任者と責任範囲を明記した体制表を市に提出すること。　</w:t>
      </w:r>
    </w:p>
    <w:p w14:paraId="534810F1" w14:textId="77777777" w:rsidR="00581C14" w:rsidRPr="00AC5DBB" w:rsidRDefault="00581C14" w:rsidP="00954D17">
      <w:pPr>
        <w:pStyle w:val="a5"/>
        <w:numPr>
          <w:ilvl w:val="0"/>
          <w:numId w:val="23"/>
        </w:numPr>
        <w:ind w:leftChars="0"/>
        <w:rPr>
          <w:sz w:val="21"/>
          <w:szCs w:val="21"/>
        </w:rPr>
      </w:pPr>
      <w:r w:rsidRPr="00AC5DBB">
        <w:rPr>
          <w:sz w:val="21"/>
          <w:szCs w:val="21"/>
        </w:rPr>
        <w:t>本事業の履行にあたり、</w:t>
      </w:r>
      <w:r w:rsidR="004B6459" w:rsidRPr="004B6459">
        <w:rPr>
          <w:rFonts w:hint="eastAsia"/>
          <w:sz w:val="21"/>
          <w:szCs w:val="21"/>
        </w:rPr>
        <w:t>事前調査及び本事業で知り得た情報</w:t>
      </w:r>
      <w:r w:rsidRPr="00AC5DBB">
        <w:rPr>
          <w:sz w:val="21"/>
          <w:szCs w:val="21"/>
        </w:rPr>
        <w:t>発注者が提供した全ての情報について、第三者に開示または漏洩しないこととし、そのための必要な措置を講ずること。</w:t>
      </w:r>
      <w:r w:rsidRPr="00AC5DBB">
        <w:rPr>
          <w:rFonts w:hint="eastAsia"/>
          <w:sz w:val="21"/>
          <w:szCs w:val="21"/>
        </w:rPr>
        <w:t xml:space="preserve">　</w:t>
      </w:r>
    </w:p>
    <w:p w14:paraId="0EBED99A" w14:textId="77777777" w:rsidR="00581C14" w:rsidRPr="00AC5DBB" w:rsidRDefault="00581C14" w:rsidP="00954D17">
      <w:pPr>
        <w:pStyle w:val="a5"/>
        <w:numPr>
          <w:ilvl w:val="0"/>
          <w:numId w:val="23"/>
        </w:numPr>
        <w:ind w:leftChars="0"/>
        <w:rPr>
          <w:sz w:val="21"/>
          <w:szCs w:val="21"/>
        </w:rPr>
      </w:pPr>
      <w:r w:rsidRPr="00AC5DBB">
        <w:rPr>
          <w:rFonts w:hint="eastAsia"/>
          <w:sz w:val="21"/>
          <w:szCs w:val="21"/>
        </w:rPr>
        <w:lastRenderedPageBreak/>
        <w:t xml:space="preserve">建築基準法、消防法、建設業法、労働安全衛生法、建設工事に係る資材の再資源化等に関する法律及び本事業に関係する法律並びにこれに基づく命令及び条例の規定で定めるものに準拠すること。　</w:t>
      </w:r>
    </w:p>
    <w:p w14:paraId="4AAE9993" w14:textId="4D70C010" w:rsidR="00581C14" w:rsidRDefault="00954D17" w:rsidP="00954D17">
      <w:pPr>
        <w:pStyle w:val="a5"/>
        <w:numPr>
          <w:ilvl w:val="0"/>
          <w:numId w:val="23"/>
        </w:numPr>
        <w:ind w:leftChars="0"/>
        <w:rPr>
          <w:sz w:val="21"/>
          <w:szCs w:val="21"/>
        </w:rPr>
      </w:pPr>
      <w:r w:rsidRPr="00AC5DBB">
        <w:rPr>
          <w:rFonts w:hint="eastAsia"/>
          <w:sz w:val="21"/>
          <w:szCs w:val="21"/>
        </w:rPr>
        <w:t>受注者は、本設備の改修作業、その他維持管理作業等において、日野市内業者を積極的に活用することとし、地域経済への貢献に資するよう配慮すること。</w:t>
      </w:r>
    </w:p>
    <w:p w14:paraId="740EFC1A" w14:textId="7E4230E9" w:rsidR="00FA44CC" w:rsidRPr="00677DC7" w:rsidRDefault="00FA44CC" w:rsidP="00FA44CC">
      <w:pPr>
        <w:pStyle w:val="a5"/>
        <w:ind w:leftChars="0" w:left="1200" w:firstLine="0"/>
        <w:rPr>
          <w:color w:val="auto"/>
          <w:sz w:val="21"/>
          <w:szCs w:val="21"/>
        </w:rPr>
      </w:pPr>
      <w:r w:rsidRPr="00677DC7">
        <w:rPr>
          <w:rFonts w:hint="eastAsia"/>
          <w:color w:val="auto"/>
          <w:sz w:val="21"/>
          <w:szCs w:val="21"/>
        </w:rPr>
        <w:t>なお、日野市内業者とは本市内に本社を置いている事業者とする。</w:t>
      </w:r>
    </w:p>
    <w:p w14:paraId="274671D3" w14:textId="77777777" w:rsidR="004B6459" w:rsidRDefault="004B6459" w:rsidP="00954D17">
      <w:pPr>
        <w:pStyle w:val="a5"/>
        <w:numPr>
          <w:ilvl w:val="0"/>
          <w:numId w:val="23"/>
        </w:numPr>
        <w:ind w:leftChars="0"/>
        <w:rPr>
          <w:sz w:val="21"/>
          <w:szCs w:val="21"/>
        </w:rPr>
      </w:pPr>
      <w:r w:rsidRPr="00AC5DBB">
        <w:rPr>
          <w:rFonts w:hint="eastAsia"/>
          <w:sz w:val="21"/>
          <w:szCs w:val="21"/>
        </w:rPr>
        <w:t>情報セキュリティポリシーの遵守</w:t>
      </w:r>
    </w:p>
    <w:p w14:paraId="276B6674" w14:textId="5E01787A" w:rsidR="00326104" w:rsidRPr="00326104" w:rsidRDefault="00326104" w:rsidP="006502CB">
      <w:pPr>
        <w:ind w:leftChars="206" w:left="1718" w:hangingChars="583" w:hanging="1224"/>
        <w:rPr>
          <w:sz w:val="21"/>
          <w:szCs w:val="21"/>
        </w:rPr>
      </w:pPr>
      <w:r w:rsidRPr="00326104">
        <w:rPr>
          <w:rFonts w:hint="eastAsia"/>
          <w:sz w:val="21"/>
          <w:szCs w:val="21"/>
        </w:rPr>
        <w:t xml:space="preserve">　　　</w:t>
      </w:r>
      <w:r w:rsidR="006502CB">
        <w:rPr>
          <w:rFonts w:hint="eastAsia"/>
          <w:sz w:val="21"/>
          <w:szCs w:val="21"/>
        </w:rPr>
        <w:t xml:space="preserve">　</w:t>
      </w:r>
      <w:r w:rsidRPr="00326104">
        <w:rPr>
          <w:rFonts w:hint="eastAsia"/>
          <w:sz w:val="21"/>
          <w:szCs w:val="21"/>
        </w:rPr>
        <w:t>１）本業務を履行するにあたって、「外部委託における情報セキュリティ遵守事項」を厳正に遵守すること。</w:t>
      </w:r>
    </w:p>
    <w:p w14:paraId="2141ED23" w14:textId="55BE19B5" w:rsidR="00326104" w:rsidRPr="00326104" w:rsidRDefault="00326104" w:rsidP="006502CB">
      <w:pPr>
        <w:ind w:leftChars="-50" w:left="1770" w:hangingChars="900" w:hanging="1890"/>
        <w:rPr>
          <w:sz w:val="21"/>
          <w:szCs w:val="21"/>
        </w:rPr>
      </w:pPr>
      <w:r w:rsidRPr="00326104">
        <w:rPr>
          <w:rFonts w:hint="eastAsia"/>
          <w:sz w:val="21"/>
          <w:szCs w:val="21"/>
        </w:rPr>
        <w:t xml:space="preserve">　　　</w:t>
      </w:r>
      <w:r>
        <w:rPr>
          <w:rFonts w:hint="eastAsia"/>
          <w:sz w:val="21"/>
          <w:szCs w:val="21"/>
        </w:rPr>
        <w:t xml:space="preserve">　　　</w:t>
      </w:r>
      <w:r w:rsidR="006502CB">
        <w:rPr>
          <w:rFonts w:hint="eastAsia"/>
          <w:sz w:val="21"/>
          <w:szCs w:val="21"/>
        </w:rPr>
        <w:t xml:space="preserve">　</w:t>
      </w:r>
      <w:r w:rsidRPr="00326104">
        <w:rPr>
          <w:rFonts w:hint="eastAsia"/>
          <w:sz w:val="21"/>
          <w:szCs w:val="21"/>
        </w:rPr>
        <w:t>２）日野市の情報資産の保護が適正に行われていることを確認するため、「外部委託における情報セキュリティ遵守事項」に述べる書類（様式１～様式６）を業務内容に応じて提出すること。なお、「外部委託における情報セキュリティ遵守事項」については市ホームページの入札情報から入手できる。</w:t>
      </w:r>
    </w:p>
    <w:p w14:paraId="7697E8C9" w14:textId="78ED2990" w:rsidR="00326104" w:rsidRDefault="00326104" w:rsidP="00326104">
      <w:pPr>
        <w:ind w:leftChars="-50" w:left="1770" w:hangingChars="900" w:hanging="1890"/>
        <w:rPr>
          <w:sz w:val="21"/>
          <w:szCs w:val="21"/>
        </w:rPr>
      </w:pPr>
      <w:r w:rsidRPr="00326104">
        <w:rPr>
          <w:rFonts w:hint="eastAsia"/>
          <w:sz w:val="21"/>
          <w:szCs w:val="21"/>
        </w:rPr>
        <w:t xml:space="preserve">　　　　　　</w:t>
      </w:r>
      <w:r w:rsidR="006502CB">
        <w:rPr>
          <w:rFonts w:hint="eastAsia"/>
          <w:sz w:val="21"/>
          <w:szCs w:val="21"/>
        </w:rPr>
        <w:t xml:space="preserve">　</w:t>
      </w:r>
      <w:r w:rsidRPr="00326104">
        <w:rPr>
          <w:rFonts w:hint="eastAsia"/>
          <w:sz w:val="21"/>
          <w:szCs w:val="21"/>
        </w:rPr>
        <w:t>３）本業務を履行するにあたって、重要情報（機密性２以上の情報）を取り扱う場合に</w:t>
      </w:r>
    </w:p>
    <w:p w14:paraId="6E3CDB6E" w14:textId="77777777" w:rsidR="006502CB" w:rsidRDefault="00326104" w:rsidP="006502CB">
      <w:pPr>
        <w:ind w:leftChars="750" w:left="2010" w:hangingChars="100" w:hanging="210"/>
        <w:rPr>
          <w:sz w:val="21"/>
          <w:szCs w:val="21"/>
        </w:rPr>
      </w:pPr>
      <w:r w:rsidRPr="00326104">
        <w:rPr>
          <w:rFonts w:hint="eastAsia"/>
          <w:sz w:val="21"/>
          <w:szCs w:val="21"/>
        </w:rPr>
        <w:t>は、盗難・改ざん・紛失・破損等を防止するための適切な処置を講じること。ま</w:t>
      </w:r>
    </w:p>
    <w:p w14:paraId="012C494E" w14:textId="4140CE73" w:rsidR="00326104" w:rsidRPr="00326104" w:rsidRDefault="00326104" w:rsidP="006502CB">
      <w:pPr>
        <w:ind w:leftChars="750" w:left="2010" w:hangingChars="100" w:hanging="210"/>
        <w:rPr>
          <w:sz w:val="21"/>
          <w:szCs w:val="21"/>
        </w:rPr>
      </w:pPr>
      <w:r w:rsidRPr="00326104">
        <w:rPr>
          <w:rFonts w:hint="eastAsia"/>
          <w:sz w:val="21"/>
          <w:szCs w:val="21"/>
        </w:rPr>
        <w:t>た、情報漏えい等が発生した場合の報告体制も整備すること。</w:t>
      </w:r>
    </w:p>
    <w:p w14:paraId="64FF88EC" w14:textId="41FA4A1C" w:rsidR="000A0C06" w:rsidRDefault="00326104" w:rsidP="006502CB">
      <w:pPr>
        <w:ind w:leftChars="560" w:left="1764" w:hangingChars="200" w:hanging="420"/>
        <w:rPr>
          <w:sz w:val="21"/>
          <w:szCs w:val="21"/>
        </w:rPr>
      </w:pPr>
      <w:r w:rsidRPr="00326104">
        <w:rPr>
          <w:rFonts w:hint="eastAsia"/>
          <w:sz w:val="21"/>
          <w:szCs w:val="21"/>
        </w:rPr>
        <w:t>４）本業務を履行するにあたって、秘密保持に関する条項を遵守すること。なお、当該条項については、日野市ホームページで確認すること。</w:t>
      </w:r>
    </w:p>
    <w:p w14:paraId="3A34AB30" w14:textId="77777777" w:rsidR="004B6459" w:rsidRDefault="004B6459" w:rsidP="004B6459">
      <w:pPr>
        <w:pStyle w:val="a5"/>
        <w:numPr>
          <w:ilvl w:val="0"/>
          <w:numId w:val="23"/>
        </w:numPr>
        <w:ind w:leftChars="0"/>
        <w:rPr>
          <w:sz w:val="21"/>
          <w:szCs w:val="21"/>
        </w:rPr>
      </w:pPr>
      <w:r w:rsidRPr="004B6459">
        <w:rPr>
          <w:rFonts w:hint="eastAsia"/>
          <w:sz w:val="21"/>
          <w:szCs w:val="21"/>
        </w:rPr>
        <w:t>環境負荷低減の取組みについて</w:t>
      </w:r>
    </w:p>
    <w:p w14:paraId="11982808" w14:textId="77777777" w:rsidR="00954D17" w:rsidRPr="00AC5DBB" w:rsidRDefault="000A0C06" w:rsidP="000A0C06">
      <w:pPr>
        <w:pStyle w:val="a5"/>
        <w:ind w:leftChars="564" w:left="1774" w:hangingChars="200" w:hanging="420"/>
        <w:rPr>
          <w:sz w:val="21"/>
          <w:szCs w:val="21"/>
        </w:rPr>
      </w:pPr>
      <w:r w:rsidRPr="00AC5DBB">
        <w:rPr>
          <w:rFonts w:hint="eastAsia"/>
          <w:sz w:val="21"/>
          <w:szCs w:val="21"/>
        </w:rPr>
        <w:t>１）</w:t>
      </w:r>
      <w:r w:rsidRPr="000A0C06">
        <w:rPr>
          <w:rFonts w:hint="eastAsia"/>
          <w:sz w:val="21"/>
          <w:szCs w:val="21"/>
        </w:rPr>
        <w:t>日野市では、「</w:t>
      </w:r>
      <w:r w:rsidRPr="000A0C06">
        <w:rPr>
          <w:sz w:val="21"/>
          <w:szCs w:val="21"/>
        </w:rPr>
        <w:t>SDGs未来都市」として、資源の有効活用と廃棄物の削減による循環型社会の実現を目指し、環境マネジメントシステム「ひのエコ（事務事業のあらゆる領域における環境負荷の低減）」を推進している。一方で、持続可能なまちを実現するためには、行政だけでなく、事業者や地域とのパートナーシップによる目標と価値観の共有が不可欠である。このことを踏まえ、本業務の実施に当たっては、次に掲げる市の方針等（市ホームページにて閲覧可能）に記載している内容を遵守すること。</w:t>
      </w:r>
      <w:r w:rsidR="00954D17" w:rsidRPr="00AC5DBB">
        <w:rPr>
          <w:rFonts w:hint="eastAsia"/>
          <w:sz w:val="21"/>
          <w:szCs w:val="21"/>
        </w:rPr>
        <w:t xml:space="preserve">　</w:t>
      </w:r>
    </w:p>
    <w:p w14:paraId="15447B59" w14:textId="77777777" w:rsidR="00FD1147" w:rsidRDefault="00954D17" w:rsidP="00FD1147">
      <w:pPr>
        <w:pStyle w:val="a5"/>
        <w:ind w:left="2220" w:hangingChars="600" w:hanging="1260"/>
        <w:rPr>
          <w:sz w:val="21"/>
          <w:szCs w:val="21"/>
        </w:rPr>
      </w:pPr>
      <w:r w:rsidRPr="00AC5DBB">
        <w:rPr>
          <w:rFonts w:hint="eastAsia"/>
          <w:sz w:val="21"/>
          <w:szCs w:val="21"/>
        </w:rPr>
        <w:t xml:space="preserve">　　　　</w:t>
      </w:r>
      <w:r w:rsidR="00AA3BFB">
        <w:rPr>
          <w:rFonts w:hint="eastAsia"/>
          <w:sz w:val="21"/>
          <w:szCs w:val="21"/>
        </w:rPr>
        <w:t xml:space="preserve"> </w:t>
      </w:r>
      <w:r w:rsidR="00AA3BFB">
        <w:rPr>
          <w:sz w:val="21"/>
          <w:szCs w:val="21"/>
        </w:rPr>
        <w:t xml:space="preserve">   </w:t>
      </w:r>
      <w:r w:rsidRPr="00AC5DBB">
        <w:rPr>
          <w:rFonts w:hint="eastAsia"/>
          <w:sz w:val="21"/>
          <w:szCs w:val="21"/>
        </w:rPr>
        <w:t>①環境基本計画　②環境配慮指針　③環境方針　④環境管理上の要望について⑤地球温暖化対策実行計画　⑥気候非常事態宣言</w:t>
      </w:r>
    </w:p>
    <w:p w14:paraId="7F3CC0E6" w14:textId="77777777" w:rsidR="00954D17" w:rsidRDefault="00954D17" w:rsidP="00FD1147">
      <w:pPr>
        <w:pStyle w:val="a5"/>
        <w:ind w:leftChars="0" w:left="0" w:firstLineChars="1050" w:firstLine="2205"/>
        <w:rPr>
          <w:sz w:val="21"/>
          <w:szCs w:val="21"/>
        </w:rPr>
      </w:pPr>
      <w:r w:rsidRPr="00AC5DBB">
        <w:rPr>
          <w:rFonts w:hint="eastAsia"/>
          <w:sz w:val="21"/>
          <w:szCs w:val="21"/>
        </w:rPr>
        <w:t>⑦日野市プラスチック・スマート宣言</w:t>
      </w:r>
    </w:p>
    <w:p w14:paraId="58C120E7" w14:textId="77777777" w:rsidR="000A0C06" w:rsidRPr="000A0C06" w:rsidRDefault="000A0C06" w:rsidP="000A0C06">
      <w:pPr>
        <w:ind w:leftChars="564" w:left="1774" w:hangingChars="200" w:hanging="420"/>
        <w:rPr>
          <w:sz w:val="21"/>
          <w:szCs w:val="21"/>
        </w:rPr>
      </w:pPr>
      <w:r>
        <w:rPr>
          <w:rFonts w:hint="eastAsia"/>
          <w:sz w:val="21"/>
          <w:szCs w:val="21"/>
        </w:rPr>
        <w:t>２</w:t>
      </w:r>
      <w:r w:rsidRPr="00AC5DBB">
        <w:rPr>
          <w:rFonts w:hint="eastAsia"/>
          <w:sz w:val="21"/>
          <w:szCs w:val="21"/>
        </w:rPr>
        <w:t>）洗剤の使用については、天然素材を利用した洗剤など、環境にやさしいものを使用すること。ただし、業務履行上その目的を達成することが困難な場合に限り、必要　最小限での合成洗剤使用を可能とする。</w:t>
      </w:r>
    </w:p>
    <w:p w14:paraId="041826BF" w14:textId="77777777" w:rsidR="00954D17" w:rsidRPr="00AC5DBB" w:rsidRDefault="00954D17" w:rsidP="00954D17">
      <w:pPr>
        <w:pStyle w:val="a5"/>
        <w:ind w:left="1800" w:hangingChars="400" w:hanging="840"/>
        <w:rPr>
          <w:sz w:val="21"/>
          <w:szCs w:val="21"/>
        </w:rPr>
      </w:pPr>
      <w:r w:rsidRPr="00AC5DBB">
        <w:rPr>
          <w:rFonts w:hint="eastAsia"/>
          <w:sz w:val="21"/>
          <w:szCs w:val="21"/>
        </w:rPr>
        <w:t xml:space="preserve">　</w:t>
      </w:r>
    </w:p>
    <w:p w14:paraId="2D932549" w14:textId="77777777" w:rsidR="004C330E" w:rsidRDefault="004C330E" w:rsidP="004C330E">
      <w:pPr>
        <w:pStyle w:val="a5"/>
        <w:numPr>
          <w:ilvl w:val="0"/>
          <w:numId w:val="23"/>
        </w:numPr>
        <w:ind w:leftChars="0"/>
        <w:rPr>
          <w:sz w:val="21"/>
          <w:szCs w:val="21"/>
        </w:rPr>
      </w:pPr>
      <w:r w:rsidRPr="00AC5DBB">
        <w:rPr>
          <w:rFonts w:hint="eastAsia"/>
          <w:sz w:val="21"/>
          <w:szCs w:val="21"/>
        </w:rPr>
        <w:t>障害を理由とする不当な差別的取扱いの禁止及び合理的配慮の提供の義務</w:t>
      </w:r>
    </w:p>
    <w:p w14:paraId="010A2855" w14:textId="77777777" w:rsidR="000A0C06" w:rsidRDefault="004C330E" w:rsidP="004C330E">
      <w:pPr>
        <w:pStyle w:val="a5"/>
        <w:ind w:leftChars="0" w:left="1200" w:firstLineChars="100" w:firstLine="210"/>
        <w:rPr>
          <w:sz w:val="21"/>
          <w:szCs w:val="21"/>
        </w:rPr>
      </w:pPr>
      <w:r w:rsidRPr="00AC5DBB">
        <w:rPr>
          <w:rFonts w:hint="eastAsia"/>
          <w:sz w:val="21"/>
          <w:szCs w:val="21"/>
        </w:rPr>
        <w:t>本業務の履行にあたって、「日野市障害者差別解消推進条例（令和元年条例第４２号）」に基づき、次の事項に留意すること。</w:t>
      </w:r>
    </w:p>
    <w:p w14:paraId="7DB9EAF0" w14:textId="77777777" w:rsidR="004C330E" w:rsidRDefault="004C330E" w:rsidP="004C330E">
      <w:pPr>
        <w:ind w:leftChars="550" w:left="1740" w:hangingChars="200" w:hanging="420"/>
        <w:rPr>
          <w:sz w:val="21"/>
          <w:szCs w:val="21"/>
        </w:rPr>
      </w:pPr>
      <w:r w:rsidRPr="004C330E">
        <w:rPr>
          <w:rFonts w:hint="eastAsia"/>
          <w:sz w:val="21"/>
          <w:szCs w:val="21"/>
        </w:rPr>
        <w:t>１）</w:t>
      </w:r>
      <w:r w:rsidRPr="004C330E">
        <w:rPr>
          <w:sz w:val="21"/>
          <w:szCs w:val="21"/>
        </w:rPr>
        <w:t>障害を理由とする不当な差別的取扱いを禁止するとともに、事業者は合理的配慮の提供をすること。また、従業者に対し、障害及び障害者に対する理解を深める取組を行</w:t>
      </w:r>
      <w:r w:rsidRPr="004C330E">
        <w:rPr>
          <w:sz w:val="21"/>
          <w:szCs w:val="21"/>
        </w:rPr>
        <w:lastRenderedPageBreak/>
        <w:t>うよう努めること。</w:t>
      </w:r>
      <w:r w:rsidRPr="004C330E">
        <w:rPr>
          <w:rFonts w:hint="eastAsia"/>
          <w:sz w:val="21"/>
          <w:szCs w:val="21"/>
        </w:rPr>
        <w:t>このほか、障害者に対してはその障害種別に応じて、適切な対応を行うこと。</w:t>
      </w:r>
    </w:p>
    <w:p w14:paraId="607703E1" w14:textId="77777777" w:rsidR="004C330E" w:rsidRPr="00AC5DBB" w:rsidRDefault="004C330E" w:rsidP="004C330E">
      <w:pPr>
        <w:pStyle w:val="a5"/>
        <w:ind w:leftChars="564" w:left="1774" w:hangingChars="200" w:hanging="420"/>
        <w:rPr>
          <w:sz w:val="21"/>
          <w:szCs w:val="21"/>
        </w:rPr>
      </w:pPr>
      <w:r>
        <w:rPr>
          <w:rFonts w:hint="eastAsia"/>
          <w:sz w:val="21"/>
          <w:szCs w:val="21"/>
        </w:rPr>
        <w:t>２</w:t>
      </w:r>
      <w:r w:rsidRPr="004C330E">
        <w:rPr>
          <w:rFonts w:hint="eastAsia"/>
          <w:sz w:val="21"/>
          <w:szCs w:val="21"/>
        </w:rPr>
        <w:t>）</w:t>
      </w:r>
      <w:r w:rsidRPr="00AC5DBB">
        <w:rPr>
          <w:sz w:val="21"/>
          <w:szCs w:val="21"/>
        </w:rPr>
        <w:t>差別等事案を解決するための手続きの過程で、同条例第１３条の規定に基づき、当該事業者が正当な理由なく同条例第１２条の規定による「勧告」に従わないときは、市はその勧告の内容を公表することができる。</w:t>
      </w:r>
    </w:p>
    <w:p w14:paraId="50DCBC82" w14:textId="77777777" w:rsidR="004C330E" w:rsidRPr="004C330E" w:rsidRDefault="004C330E" w:rsidP="004C330E">
      <w:pPr>
        <w:ind w:leftChars="750" w:left="1800" w:firstLineChars="100" w:firstLine="210"/>
        <w:rPr>
          <w:sz w:val="21"/>
          <w:szCs w:val="21"/>
        </w:rPr>
      </w:pPr>
      <w:r w:rsidRPr="00AC5DBB">
        <w:rPr>
          <w:rFonts w:hint="eastAsia"/>
          <w:sz w:val="21"/>
          <w:szCs w:val="21"/>
        </w:rPr>
        <w:t>なお、「日野市障害者差別解消推進条例」は日野市ホームページにて確認することができる。</w:t>
      </w:r>
    </w:p>
    <w:p w14:paraId="3F38A50A" w14:textId="77777777" w:rsidR="004C330E" w:rsidRDefault="004C330E" w:rsidP="004C330E">
      <w:pPr>
        <w:pStyle w:val="a5"/>
        <w:numPr>
          <w:ilvl w:val="0"/>
          <w:numId w:val="23"/>
        </w:numPr>
        <w:ind w:leftChars="0"/>
        <w:rPr>
          <w:sz w:val="21"/>
          <w:szCs w:val="21"/>
        </w:rPr>
      </w:pPr>
      <w:r w:rsidRPr="004C330E">
        <w:rPr>
          <w:sz w:val="21"/>
          <w:szCs w:val="21"/>
        </w:rPr>
        <w:t>内部通報制度</w:t>
      </w:r>
    </w:p>
    <w:p w14:paraId="7B2033FD" w14:textId="77777777" w:rsidR="004C330E" w:rsidRPr="00AC5DBB" w:rsidRDefault="004C330E" w:rsidP="004C330E">
      <w:pPr>
        <w:pStyle w:val="a5"/>
        <w:ind w:leftChars="564" w:left="1774" w:hangingChars="200" w:hanging="420"/>
        <w:rPr>
          <w:sz w:val="21"/>
          <w:szCs w:val="21"/>
        </w:rPr>
      </w:pPr>
      <w:r w:rsidRPr="004C330E">
        <w:rPr>
          <w:rFonts w:hint="eastAsia"/>
          <w:sz w:val="21"/>
          <w:szCs w:val="21"/>
        </w:rPr>
        <w:t>１）</w:t>
      </w:r>
      <w:r w:rsidRPr="00AC5DBB">
        <w:rPr>
          <w:rFonts w:hint="eastAsia"/>
          <w:sz w:val="21"/>
          <w:szCs w:val="21"/>
        </w:rPr>
        <w:t>日野市では、組織全体のコンプライアンスを推進するため、「日野市職員等の内部通報及びコンプライアンス確保に関する条例（令和３年６月１日施行）を制定し、内部通報制度を導入している。</w:t>
      </w:r>
    </w:p>
    <w:p w14:paraId="1D777C6E" w14:textId="77777777" w:rsidR="004C330E" w:rsidRDefault="004C330E" w:rsidP="004C330E">
      <w:pPr>
        <w:pStyle w:val="a5"/>
        <w:ind w:left="1800" w:hangingChars="400" w:hanging="840"/>
        <w:rPr>
          <w:sz w:val="21"/>
          <w:szCs w:val="21"/>
        </w:rPr>
      </w:pPr>
      <w:r w:rsidRPr="00AC5DBB">
        <w:rPr>
          <w:rFonts w:hint="eastAsia"/>
          <w:sz w:val="21"/>
          <w:szCs w:val="21"/>
        </w:rPr>
        <w:t xml:space="preserve">　　　　　本業務の履行に当たり、日野市の事務事業に関係する法令違反、不当な行為等を発見したときは、日野市が設置する行政監察員に対し、その旨を相談又は通報するよう努めるとともに、通報対象となる事実について、行政監察員が調査を行う際は、当該調査に協力しなければならない。</w:t>
      </w:r>
    </w:p>
    <w:p w14:paraId="0BED43D5" w14:textId="77777777" w:rsidR="004C330E" w:rsidRPr="004C330E" w:rsidRDefault="004C330E" w:rsidP="004C330E">
      <w:pPr>
        <w:pStyle w:val="a5"/>
        <w:ind w:leftChars="564" w:left="1774" w:hangingChars="200" w:hanging="420"/>
        <w:rPr>
          <w:sz w:val="21"/>
          <w:szCs w:val="21"/>
        </w:rPr>
      </w:pPr>
      <w:r>
        <w:rPr>
          <w:rFonts w:hint="eastAsia"/>
          <w:sz w:val="21"/>
          <w:szCs w:val="21"/>
        </w:rPr>
        <w:t>２</w:t>
      </w:r>
      <w:r w:rsidRPr="004C330E">
        <w:rPr>
          <w:rFonts w:hint="eastAsia"/>
          <w:sz w:val="21"/>
          <w:szCs w:val="21"/>
        </w:rPr>
        <w:t>）内部通報をしたこと、又は行政監察員が行う調査に協力したことを理由として、不利益な取扱いを受けたと思われたときは、行政監察員に対し、その旨を相談又は申し出ることができる。</w:t>
      </w:r>
    </w:p>
    <w:p w14:paraId="284FFAE0" w14:textId="77777777" w:rsidR="004C330E" w:rsidRDefault="004C330E" w:rsidP="004C330E">
      <w:pPr>
        <w:pStyle w:val="a5"/>
        <w:ind w:leftChars="564" w:left="1774" w:hangingChars="200" w:hanging="420"/>
        <w:rPr>
          <w:sz w:val="21"/>
          <w:szCs w:val="21"/>
        </w:rPr>
      </w:pPr>
      <w:r w:rsidRPr="004C330E">
        <w:rPr>
          <w:rFonts w:hint="eastAsia"/>
          <w:sz w:val="21"/>
          <w:szCs w:val="21"/>
        </w:rPr>
        <w:t xml:space="preserve">　　　なお、「日野市職員等の内部通報及びコンプライアンス確保に関する条例」その他内部通報に関する通報先、通報方法等の詳細は、日野市ホームページにて確認することができる</w:t>
      </w:r>
      <w:r w:rsidRPr="00AC5DBB">
        <w:rPr>
          <w:rFonts w:hint="eastAsia"/>
          <w:sz w:val="21"/>
          <w:szCs w:val="21"/>
        </w:rPr>
        <w:t>。</w:t>
      </w:r>
    </w:p>
    <w:p w14:paraId="1F583B91" w14:textId="77777777" w:rsidR="008C121F" w:rsidRPr="008C121F" w:rsidRDefault="004C330E" w:rsidP="008C121F">
      <w:pPr>
        <w:pStyle w:val="a5"/>
        <w:numPr>
          <w:ilvl w:val="0"/>
          <w:numId w:val="37"/>
        </w:numPr>
        <w:ind w:leftChars="0"/>
        <w:rPr>
          <w:sz w:val="21"/>
          <w:szCs w:val="21"/>
        </w:rPr>
      </w:pPr>
      <w:r w:rsidRPr="008C121F">
        <w:rPr>
          <w:sz w:val="21"/>
          <w:szCs w:val="21"/>
        </w:rPr>
        <w:t>環境により負荷の小さい自動車利用</w:t>
      </w:r>
    </w:p>
    <w:p w14:paraId="16F1FB80" w14:textId="77777777" w:rsidR="00954D17" w:rsidRPr="00AC5DBB" w:rsidRDefault="008C121F" w:rsidP="008C121F">
      <w:pPr>
        <w:pStyle w:val="a5"/>
        <w:ind w:leftChars="0" w:left="1200" w:firstLineChars="100" w:firstLine="210"/>
        <w:rPr>
          <w:sz w:val="21"/>
          <w:szCs w:val="21"/>
        </w:rPr>
      </w:pPr>
      <w:r w:rsidRPr="008C121F">
        <w:rPr>
          <w:rFonts w:hint="eastAsia"/>
          <w:sz w:val="21"/>
          <w:szCs w:val="21"/>
        </w:rPr>
        <w:t>本契約の履行に当たって自動車を使用し、又は使用させる場合は、都民の健康と安全を確保する環境に関する条例（平成１２年東京都条例第２１５号）他、各県条例の規定に基づき、次の事項を遵守すること。</w:t>
      </w:r>
      <w:r w:rsidR="00954D17" w:rsidRPr="00AC5DBB">
        <w:rPr>
          <w:rFonts w:hint="eastAsia"/>
          <w:sz w:val="21"/>
          <w:szCs w:val="21"/>
        </w:rPr>
        <w:t xml:space="preserve">　</w:t>
      </w:r>
      <w:r>
        <w:rPr>
          <w:rFonts w:hint="eastAsia"/>
          <w:sz w:val="21"/>
          <w:szCs w:val="21"/>
        </w:rPr>
        <w:t xml:space="preserve">　</w:t>
      </w:r>
    </w:p>
    <w:p w14:paraId="5C4A1E76" w14:textId="77777777" w:rsidR="00954D17" w:rsidRPr="00AC5DBB" w:rsidRDefault="00954D17" w:rsidP="00954D17">
      <w:pPr>
        <w:pStyle w:val="a5"/>
        <w:ind w:left="960" w:firstLine="0"/>
        <w:rPr>
          <w:sz w:val="21"/>
          <w:szCs w:val="21"/>
        </w:rPr>
      </w:pPr>
      <w:r w:rsidRPr="00AC5DBB">
        <w:rPr>
          <w:rFonts w:hint="eastAsia"/>
          <w:sz w:val="21"/>
          <w:szCs w:val="21"/>
        </w:rPr>
        <w:t xml:space="preserve">　　　・ディーゼル車規制に適合する自動車であること。</w:t>
      </w:r>
    </w:p>
    <w:p w14:paraId="227F8137" w14:textId="77777777" w:rsidR="00954D17" w:rsidRDefault="00954D17" w:rsidP="00954D17">
      <w:pPr>
        <w:pStyle w:val="a5"/>
        <w:ind w:left="1800" w:hangingChars="400" w:hanging="840"/>
        <w:rPr>
          <w:sz w:val="21"/>
          <w:szCs w:val="21"/>
        </w:rPr>
      </w:pPr>
      <w:r w:rsidRPr="00AC5DBB">
        <w:rPr>
          <w:rFonts w:hint="eastAsia"/>
          <w:sz w:val="21"/>
          <w:szCs w:val="21"/>
        </w:rPr>
        <w:t xml:space="preserve">　　　・自動車から排出される窒素酸化物及び粒子状物質の特定地域における総量の削減等に関する特別措置法（平成４年法律第７０号）の対策地域内で登録可能な自動車利用に努めること。</w:t>
      </w:r>
    </w:p>
    <w:p w14:paraId="108CE77C" w14:textId="77777777" w:rsidR="00954D17" w:rsidRDefault="00954D17" w:rsidP="002957A6">
      <w:pPr>
        <w:pStyle w:val="a5"/>
        <w:ind w:leftChars="0" w:left="1260" w:hangingChars="600" w:hanging="1260"/>
        <w:rPr>
          <w:sz w:val="21"/>
          <w:szCs w:val="21"/>
        </w:rPr>
      </w:pPr>
      <w:r w:rsidRPr="00AC5DBB">
        <w:rPr>
          <w:rFonts w:hint="eastAsia"/>
          <w:sz w:val="21"/>
          <w:szCs w:val="21"/>
        </w:rPr>
        <w:t xml:space="preserve">　　</w:t>
      </w:r>
      <w:r w:rsidR="002957A6" w:rsidRPr="00AC5DBB">
        <w:rPr>
          <w:rFonts w:hint="eastAsia"/>
          <w:sz w:val="21"/>
          <w:szCs w:val="21"/>
        </w:rPr>
        <w:t xml:space="preserve">　　　　　</w:t>
      </w:r>
      <w:r w:rsidRPr="00AC5DBB">
        <w:rPr>
          <w:rFonts w:hint="eastAsia"/>
          <w:sz w:val="21"/>
          <w:szCs w:val="21"/>
        </w:rPr>
        <w:t>なお、適合の確認のために、当該自動車の自動車検査証（車検証）、粒子状物質減少装置装着証明書等の提示又は写の提出を求められた場合には、速やかに提示又は提出すること。</w:t>
      </w:r>
    </w:p>
    <w:p w14:paraId="089944FC" w14:textId="77777777" w:rsidR="008C121F" w:rsidRDefault="008C121F" w:rsidP="008C121F">
      <w:pPr>
        <w:pStyle w:val="a5"/>
        <w:numPr>
          <w:ilvl w:val="0"/>
          <w:numId w:val="37"/>
        </w:numPr>
        <w:ind w:leftChars="0"/>
        <w:rPr>
          <w:sz w:val="21"/>
          <w:szCs w:val="21"/>
        </w:rPr>
      </w:pPr>
      <w:r w:rsidRPr="008C121F">
        <w:rPr>
          <w:rFonts w:hint="eastAsia"/>
          <w:sz w:val="21"/>
          <w:szCs w:val="21"/>
        </w:rPr>
        <w:t>本事業は、本仕様書に沿って実施するものとし、記載なき事項又は内容に疑義が生じたときは、その都度、発注者と協議をし、これを処理するものとする。</w:t>
      </w:r>
    </w:p>
    <w:sectPr w:rsidR="008C121F" w:rsidSect="008E7587">
      <w:footerReference w:type="even" r:id="rId7"/>
      <w:footerReference w:type="default" r:id="rId8"/>
      <w:footerReference w:type="first" r:id="rId9"/>
      <w:pgSz w:w="11906" w:h="16838"/>
      <w:pgMar w:top="1440" w:right="1080" w:bottom="1440" w:left="1080" w:header="720" w:footer="7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CA1F" w14:textId="77777777" w:rsidR="00A441F9" w:rsidRDefault="00A441F9">
      <w:pPr>
        <w:spacing w:after="0" w:line="240" w:lineRule="auto"/>
      </w:pPr>
      <w:r>
        <w:separator/>
      </w:r>
    </w:p>
  </w:endnote>
  <w:endnote w:type="continuationSeparator" w:id="0">
    <w:p w14:paraId="42D15A41" w14:textId="77777777" w:rsidR="00A441F9" w:rsidRDefault="00A4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Mincho">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56ED" w14:textId="77777777" w:rsidR="008B7CB5" w:rsidRDefault="00BA2CEC">
    <w:pPr>
      <w:spacing w:after="72" w:line="259" w:lineRule="auto"/>
      <w:ind w:left="5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059980E5" w14:textId="77777777" w:rsidR="008B7CB5" w:rsidRDefault="00BA2CEC">
    <w:pPr>
      <w:spacing w:after="0" w:line="259" w:lineRule="auto"/>
      <w:ind w:left="48"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15EF" w14:textId="77777777" w:rsidR="008B7CB5" w:rsidRDefault="00BA2CEC">
    <w:pPr>
      <w:spacing w:after="72" w:line="259" w:lineRule="auto"/>
      <w:ind w:left="5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336C2C58" w14:textId="77777777" w:rsidR="008B7CB5" w:rsidRDefault="00BA2CEC">
    <w:pPr>
      <w:spacing w:after="0" w:line="259" w:lineRule="auto"/>
      <w:ind w:left="48"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910D" w14:textId="77777777" w:rsidR="008B7CB5" w:rsidRDefault="00BA2CEC">
    <w:pPr>
      <w:spacing w:after="72" w:line="259" w:lineRule="auto"/>
      <w:ind w:left="5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64EA912A" w14:textId="77777777" w:rsidR="008B7CB5" w:rsidRDefault="00BA2CEC">
    <w:pPr>
      <w:spacing w:after="0" w:line="259" w:lineRule="auto"/>
      <w:ind w:left="48"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CA39" w14:textId="77777777" w:rsidR="00A441F9" w:rsidRDefault="00A441F9">
      <w:pPr>
        <w:spacing w:after="0" w:line="240" w:lineRule="auto"/>
      </w:pPr>
      <w:r>
        <w:separator/>
      </w:r>
    </w:p>
  </w:footnote>
  <w:footnote w:type="continuationSeparator" w:id="0">
    <w:p w14:paraId="1C9E31BD" w14:textId="77777777" w:rsidR="00A441F9" w:rsidRDefault="00A44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23B"/>
    <w:multiLevelType w:val="hybridMultilevel"/>
    <w:tmpl w:val="3CC8224A"/>
    <w:lvl w:ilvl="0" w:tplc="E8A825D0">
      <w:start w:val="1"/>
      <w:numFmt w:val="decimalFullWidth"/>
      <w:lvlText w:val="%1"/>
      <w:lvlJc w:val="left"/>
      <w:pPr>
        <w:ind w:left="9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D14277E">
      <w:start w:val="1"/>
      <w:numFmt w:val="decimalFullWidth"/>
      <w:lvlText w:val="（%2）"/>
      <w:lvlJc w:val="left"/>
      <w:pPr>
        <w:ind w:left="1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AB89F48">
      <w:start w:val="1"/>
      <w:numFmt w:val="aiueoFullWidth"/>
      <w:lvlText w:val="（%3）"/>
      <w:lvlJc w:val="left"/>
      <w:pPr>
        <w:ind w:left="24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466012A">
      <w:start w:val="1"/>
      <w:numFmt w:val="decimal"/>
      <w:lvlText w:val="%4"/>
      <w:lvlJc w:val="left"/>
      <w:pPr>
        <w:ind w:left="2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A3E1288">
      <w:start w:val="1"/>
      <w:numFmt w:val="lowerLetter"/>
      <w:lvlText w:val="%5"/>
      <w:lvlJc w:val="left"/>
      <w:pPr>
        <w:ind w:left="3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2AE49EA">
      <w:start w:val="1"/>
      <w:numFmt w:val="lowerRoman"/>
      <w:lvlText w:val="%6"/>
      <w:lvlJc w:val="left"/>
      <w:pPr>
        <w:ind w:left="4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4F4E956">
      <w:start w:val="1"/>
      <w:numFmt w:val="decimal"/>
      <w:lvlText w:val="%7"/>
      <w:lvlJc w:val="left"/>
      <w:pPr>
        <w:ind w:left="4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0BC78E4">
      <w:start w:val="1"/>
      <w:numFmt w:val="lowerLetter"/>
      <w:lvlText w:val="%8"/>
      <w:lvlJc w:val="left"/>
      <w:pPr>
        <w:ind w:left="56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821EDE">
      <w:start w:val="1"/>
      <w:numFmt w:val="lowerRoman"/>
      <w:lvlText w:val="%9"/>
      <w:lvlJc w:val="left"/>
      <w:pPr>
        <w:ind w:left="64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87074"/>
    <w:multiLevelType w:val="hybridMultilevel"/>
    <w:tmpl w:val="CE94AB88"/>
    <w:lvl w:ilvl="0" w:tplc="F602619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CF0D140">
      <w:start w:val="1"/>
      <w:numFmt w:val="lowerLetter"/>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3297AA">
      <w:start w:val="9"/>
      <w:numFmt w:val="aiueoFullWidth"/>
      <w:lvlText w:val="（%3）"/>
      <w:lvlJc w:val="left"/>
      <w:pPr>
        <w:ind w:left="14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A06F38A">
      <w:start w:val="1"/>
      <w:numFmt w:val="decimal"/>
      <w:lvlText w:val="%4"/>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5BAFF46">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86A958">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B8E3A94">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45CA1EA">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B6C99A2">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CA651B"/>
    <w:multiLevelType w:val="hybridMultilevel"/>
    <w:tmpl w:val="FDBE2C0A"/>
    <w:lvl w:ilvl="0" w:tplc="EBC47E4E">
      <w:start w:val="1"/>
      <w:numFmt w:val="decimalFullWidth"/>
      <w:lvlText w:val="%1）"/>
      <w:lvlJc w:val="left"/>
      <w:pPr>
        <w:ind w:left="1454" w:hanging="480"/>
      </w:pPr>
      <w:rPr>
        <w:rFonts w:hint="default"/>
      </w:rPr>
    </w:lvl>
    <w:lvl w:ilvl="1" w:tplc="04090017" w:tentative="1">
      <w:start w:val="1"/>
      <w:numFmt w:val="aiueoFullWidth"/>
      <w:lvlText w:val="(%2)"/>
      <w:lvlJc w:val="left"/>
      <w:pPr>
        <w:ind w:left="1814" w:hanging="420"/>
      </w:pPr>
    </w:lvl>
    <w:lvl w:ilvl="2" w:tplc="04090011" w:tentative="1">
      <w:start w:val="1"/>
      <w:numFmt w:val="decimalEnclosedCircle"/>
      <w:lvlText w:val="%3"/>
      <w:lvlJc w:val="left"/>
      <w:pPr>
        <w:ind w:left="2234" w:hanging="420"/>
      </w:pPr>
    </w:lvl>
    <w:lvl w:ilvl="3" w:tplc="0409000F" w:tentative="1">
      <w:start w:val="1"/>
      <w:numFmt w:val="decimal"/>
      <w:lvlText w:val="%4."/>
      <w:lvlJc w:val="left"/>
      <w:pPr>
        <w:ind w:left="2654" w:hanging="420"/>
      </w:pPr>
    </w:lvl>
    <w:lvl w:ilvl="4" w:tplc="04090017" w:tentative="1">
      <w:start w:val="1"/>
      <w:numFmt w:val="aiueoFullWidth"/>
      <w:lvlText w:val="(%5)"/>
      <w:lvlJc w:val="left"/>
      <w:pPr>
        <w:ind w:left="3074" w:hanging="420"/>
      </w:pPr>
    </w:lvl>
    <w:lvl w:ilvl="5" w:tplc="04090011" w:tentative="1">
      <w:start w:val="1"/>
      <w:numFmt w:val="decimalEnclosedCircle"/>
      <w:lvlText w:val="%6"/>
      <w:lvlJc w:val="left"/>
      <w:pPr>
        <w:ind w:left="3494" w:hanging="420"/>
      </w:pPr>
    </w:lvl>
    <w:lvl w:ilvl="6" w:tplc="0409000F" w:tentative="1">
      <w:start w:val="1"/>
      <w:numFmt w:val="decimal"/>
      <w:lvlText w:val="%7."/>
      <w:lvlJc w:val="left"/>
      <w:pPr>
        <w:ind w:left="3914" w:hanging="420"/>
      </w:pPr>
    </w:lvl>
    <w:lvl w:ilvl="7" w:tplc="04090017" w:tentative="1">
      <w:start w:val="1"/>
      <w:numFmt w:val="aiueoFullWidth"/>
      <w:lvlText w:val="(%8)"/>
      <w:lvlJc w:val="left"/>
      <w:pPr>
        <w:ind w:left="4334" w:hanging="420"/>
      </w:pPr>
    </w:lvl>
    <w:lvl w:ilvl="8" w:tplc="04090011" w:tentative="1">
      <w:start w:val="1"/>
      <w:numFmt w:val="decimalEnclosedCircle"/>
      <w:lvlText w:val="%9"/>
      <w:lvlJc w:val="left"/>
      <w:pPr>
        <w:ind w:left="4754" w:hanging="420"/>
      </w:pPr>
    </w:lvl>
  </w:abstractNum>
  <w:abstractNum w:abstractNumId="3" w15:restartNumberingAfterBreak="0">
    <w:nsid w:val="143D22F5"/>
    <w:multiLevelType w:val="hybridMultilevel"/>
    <w:tmpl w:val="4CA84250"/>
    <w:lvl w:ilvl="0" w:tplc="9006A364">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1C0C35F8"/>
    <w:multiLevelType w:val="hybridMultilevel"/>
    <w:tmpl w:val="63E0EF56"/>
    <w:lvl w:ilvl="0" w:tplc="FC76C3A0">
      <w:start w:val="1"/>
      <w:numFmt w:val="aiueoFullWidth"/>
      <w:lvlText w:val="(%1)"/>
      <w:lvlJc w:val="left"/>
      <w:pPr>
        <w:ind w:left="1680" w:hanging="7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28341B0D"/>
    <w:multiLevelType w:val="hybridMultilevel"/>
    <w:tmpl w:val="7676111C"/>
    <w:lvl w:ilvl="0" w:tplc="66B24E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9764EBA"/>
    <w:multiLevelType w:val="hybridMultilevel"/>
    <w:tmpl w:val="DCF42902"/>
    <w:lvl w:ilvl="0" w:tplc="BCE4F1D2">
      <w:start w:val="5"/>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E8C024">
      <w:start w:val="1"/>
      <w:numFmt w:val="decimalFullWidth"/>
      <w:lvlText w:val="（%2）"/>
      <w:lvlJc w:val="left"/>
      <w:pPr>
        <w:ind w:left="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B32CA02">
      <w:start w:val="1"/>
      <w:numFmt w:val="lowerRoman"/>
      <w:lvlText w:val="%3"/>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30C0A2">
      <w:start w:val="1"/>
      <w:numFmt w:val="decimal"/>
      <w:lvlText w:val="%4"/>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1E4F320">
      <w:start w:val="1"/>
      <w:numFmt w:val="lowerLetter"/>
      <w:lvlText w:val="%5"/>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734D022">
      <w:start w:val="1"/>
      <w:numFmt w:val="lowerRoman"/>
      <w:lvlText w:val="%6"/>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8406856">
      <w:start w:val="1"/>
      <w:numFmt w:val="decimal"/>
      <w:lvlText w:val="%7"/>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C0A7A4C">
      <w:start w:val="1"/>
      <w:numFmt w:val="lowerLetter"/>
      <w:lvlText w:val="%8"/>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ACC30A">
      <w:start w:val="1"/>
      <w:numFmt w:val="lowerRoman"/>
      <w:lvlText w:val="%9"/>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250A56"/>
    <w:multiLevelType w:val="hybridMultilevel"/>
    <w:tmpl w:val="5122DEB4"/>
    <w:lvl w:ilvl="0" w:tplc="FC76C3A0">
      <w:start w:val="1"/>
      <w:numFmt w:val="aiueoFullWidth"/>
      <w:lvlText w:val="(%1)"/>
      <w:lvlJc w:val="left"/>
      <w:pPr>
        <w:ind w:left="1680" w:hanging="7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333F35EC"/>
    <w:multiLevelType w:val="hybridMultilevel"/>
    <w:tmpl w:val="DC58B156"/>
    <w:lvl w:ilvl="0" w:tplc="850CAEA8">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33CF5297"/>
    <w:multiLevelType w:val="hybridMultilevel"/>
    <w:tmpl w:val="6F2A28B2"/>
    <w:lvl w:ilvl="0" w:tplc="DB249DAC">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3A255C"/>
    <w:multiLevelType w:val="hybridMultilevel"/>
    <w:tmpl w:val="EA06AF7E"/>
    <w:lvl w:ilvl="0" w:tplc="E71827CA">
      <w:start w:val="8"/>
      <w:numFmt w:val="aiueoFullWidth"/>
      <w:lvlText w:val="（%1）"/>
      <w:lvlJc w:val="left"/>
      <w:pPr>
        <w:ind w:left="12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CD66732">
      <w:start w:val="1"/>
      <w:numFmt w:val="aiueoFullWidth"/>
      <w:lvlText w:val="（%2）"/>
      <w:lvlJc w:val="left"/>
      <w:pPr>
        <w:ind w:left="12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23A702C">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2E4BBC">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054A39A">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77CDF8C">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802DC6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F4CF58">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C41D04">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6043AD"/>
    <w:multiLevelType w:val="multilevel"/>
    <w:tmpl w:val="A682503C"/>
    <w:lvl w:ilvl="0">
      <w:start w:val="10"/>
      <w:numFmt w:val="decimal"/>
      <w:lvlText w:val="%1．"/>
      <w:lvlJc w:val="left"/>
      <w:pPr>
        <w:ind w:left="480" w:hanging="48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FullWidth"/>
      <w:lvlText w:val="（%4）"/>
      <w:lvlJc w:val="left"/>
      <w:pPr>
        <w:ind w:left="1980" w:hanging="720"/>
      </w:pPr>
      <w:rPr>
        <w:rFonts w:ascii="ＭＳ 明朝" w:eastAsia="ＭＳ 明朝" w:hAnsi="ＭＳ 明朝" w:cs="ＭＳ 明朝" w:hint="default"/>
        <w:sz w:val="24"/>
      </w:rPr>
    </w:lvl>
    <w:lvl w:ilvl="4">
      <w:start w:val="1"/>
      <w:numFmt w:val="aiueoFullWidth"/>
      <w:lvlText w:val="（%5）"/>
      <w:lvlJc w:val="left"/>
      <w:pPr>
        <w:ind w:left="2400" w:hanging="720"/>
      </w:pPr>
      <w:rPr>
        <w:rFonts w:hint="default"/>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3D7F01F6"/>
    <w:multiLevelType w:val="hybridMultilevel"/>
    <w:tmpl w:val="F552F4C8"/>
    <w:lvl w:ilvl="0" w:tplc="28688C66">
      <w:start w:val="1"/>
      <w:numFmt w:val="aiueoFullWidth"/>
      <w:lvlText w:val="（%1）"/>
      <w:lvlJc w:val="left"/>
      <w:pPr>
        <w:ind w:left="14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B7041EE">
      <w:start w:val="1"/>
      <w:numFmt w:val="aiueoFullWidth"/>
      <w:lvlText w:val="（%2）"/>
      <w:lvlJc w:val="left"/>
      <w:pPr>
        <w:ind w:left="14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1A2015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B6876C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35A330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203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446F55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30A2A9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46F74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211A57"/>
    <w:multiLevelType w:val="hybridMultilevel"/>
    <w:tmpl w:val="41F6D238"/>
    <w:lvl w:ilvl="0" w:tplc="2D92C386">
      <w:start w:val="2"/>
      <w:numFmt w:val="decimalFullWidth"/>
      <w:lvlText w:val="%1．"/>
      <w:lvlJc w:val="left"/>
      <w:pPr>
        <w:ind w:left="480" w:hanging="48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5DF4F5BE">
      <w:start w:val="1"/>
      <w:numFmt w:val="decimalFullWidth"/>
      <w:lvlText w:val="（%4）"/>
      <w:lvlJc w:val="left"/>
      <w:pPr>
        <w:ind w:left="1980" w:hanging="720"/>
      </w:pPr>
      <w:rPr>
        <w:rFonts w:ascii="ＭＳ 明朝" w:eastAsia="ＭＳ 明朝" w:hAnsi="ＭＳ 明朝" w:cs="ＭＳ 明朝" w:hint="default"/>
        <w:sz w:val="24"/>
        <w:lang w:val="en-US"/>
      </w:rPr>
    </w:lvl>
    <w:lvl w:ilvl="4" w:tplc="71F6562E">
      <w:start w:val="1"/>
      <w:numFmt w:val="aiueoFullWidth"/>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25CE0"/>
    <w:multiLevelType w:val="hybridMultilevel"/>
    <w:tmpl w:val="92623A24"/>
    <w:lvl w:ilvl="0" w:tplc="E5C6773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1D0A828">
      <w:start w:val="1"/>
      <w:numFmt w:val="lowerLetter"/>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4E218F8">
      <w:start w:val="1"/>
      <w:numFmt w:val="aiueoFullWidth"/>
      <w:lvlText w:val="（%3）"/>
      <w:lvlJc w:val="left"/>
      <w:pPr>
        <w:ind w:left="4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A6B6F0">
      <w:start w:val="1"/>
      <w:numFmt w:val="decimal"/>
      <w:lvlText w:val="%4"/>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FEE22A">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D8A77E6">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7B4B648">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AC7BA4">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60288FE">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2705AA"/>
    <w:multiLevelType w:val="hybridMultilevel"/>
    <w:tmpl w:val="5BE4B710"/>
    <w:lvl w:ilvl="0" w:tplc="905ED16E">
      <w:start w:val="1"/>
      <w:numFmt w:val="aiueoFullWidth"/>
      <w:lvlText w:val="(%1)"/>
      <w:lvlJc w:val="left"/>
      <w:pPr>
        <w:ind w:left="420" w:hanging="420"/>
      </w:pPr>
      <w:rPr>
        <w:rFonts w:hint="eastAsia"/>
        <w:strike w:val="0"/>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3E2977"/>
    <w:multiLevelType w:val="hybridMultilevel"/>
    <w:tmpl w:val="0EC63886"/>
    <w:lvl w:ilvl="0" w:tplc="5D54BC80">
      <w:start w:val="1"/>
      <w:numFmt w:val="aiueoFullWidth"/>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7" w15:restartNumberingAfterBreak="0">
    <w:nsid w:val="563A45E1"/>
    <w:multiLevelType w:val="hybridMultilevel"/>
    <w:tmpl w:val="7BCCDC38"/>
    <w:lvl w:ilvl="0" w:tplc="66B24E26">
      <w:start w:val="1"/>
      <w:numFmt w:val="decimalFullWidth"/>
      <w:lvlText w:val="（%1）"/>
      <w:lvlJc w:val="left"/>
      <w:pPr>
        <w:ind w:left="1200" w:hanging="720"/>
      </w:pPr>
      <w:rPr>
        <w:rFonts w:hint="default"/>
      </w:rPr>
    </w:lvl>
    <w:lvl w:ilvl="1" w:tplc="62C0F238">
      <w:start w:val="1"/>
      <w:numFmt w:val="aiueoFullWidth"/>
      <w:lvlText w:val="（%2）"/>
      <w:lvlJc w:val="left"/>
      <w:pPr>
        <w:ind w:left="1620" w:hanging="720"/>
      </w:pPr>
      <w:rPr>
        <w:rFonts w:hint="default"/>
      </w:rPr>
    </w:lvl>
    <w:lvl w:ilvl="2" w:tplc="E61EBB38">
      <w:start w:val="1"/>
      <w:numFmt w:val="decimalEnclosedCircle"/>
      <w:lvlText w:val="%3"/>
      <w:lvlJc w:val="left"/>
      <w:pPr>
        <w:ind w:left="1680" w:hanging="36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9B3004B"/>
    <w:multiLevelType w:val="hybridMultilevel"/>
    <w:tmpl w:val="F550B9FA"/>
    <w:lvl w:ilvl="0" w:tplc="C2E8C024">
      <w:start w:val="1"/>
      <w:numFmt w:val="decimalFullWidth"/>
      <w:lvlText w:val="（%1）"/>
      <w:lvlJc w:val="left"/>
      <w:pPr>
        <w:ind w:left="1394"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814" w:hanging="420"/>
      </w:pPr>
    </w:lvl>
    <w:lvl w:ilvl="2" w:tplc="04090011" w:tentative="1">
      <w:start w:val="1"/>
      <w:numFmt w:val="decimalEnclosedCircle"/>
      <w:lvlText w:val="%3"/>
      <w:lvlJc w:val="left"/>
      <w:pPr>
        <w:ind w:left="2234" w:hanging="420"/>
      </w:pPr>
    </w:lvl>
    <w:lvl w:ilvl="3" w:tplc="0409000F" w:tentative="1">
      <w:start w:val="1"/>
      <w:numFmt w:val="decimal"/>
      <w:lvlText w:val="%4."/>
      <w:lvlJc w:val="left"/>
      <w:pPr>
        <w:ind w:left="2654" w:hanging="420"/>
      </w:pPr>
    </w:lvl>
    <w:lvl w:ilvl="4" w:tplc="04090017" w:tentative="1">
      <w:start w:val="1"/>
      <w:numFmt w:val="aiueoFullWidth"/>
      <w:lvlText w:val="(%5)"/>
      <w:lvlJc w:val="left"/>
      <w:pPr>
        <w:ind w:left="3074" w:hanging="420"/>
      </w:pPr>
    </w:lvl>
    <w:lvl w:ilvl="5" w:tplc="04090011" w:tentative="1">
      <w:start w:val="1"/>
      <w:numFmt w:val="decimalEnclosedCircle"/>
      <w:lvlText w:val="%6"/>
      <w:lvlJc w:val="left"/>
      <w:pPr>
        <w:ind w:left="3494" w:hanging="420"/>
      </w:pPr>
    </w:lvl>
    <w:lvl w:ilvl="6" w:tplc="0409000F" w:tentative="1">
      <w:start w:val="1"/>
      <w:numFmt w:val="decimal"/>
      <w:lvlText w:val="%7."/>
      <w:lvlJc w:val="left"/>
      <w:pPr>
        <w:ind w:left="3914" w:hanging="420"/>
      </w:pPr>
    </w:lvl>
    <w:lvl w:ilvl="7" w:tplc="04090017" w:tentative="1">
      <w:start w:val="1"/>
      <w:numFmt w:val="aiueoFullWidth"/>
      <w:lvlText w:val="(%8)"/>
      <w:lvlJc w:val="left"/>
      <w:pPr>
        <w:ind w:left="4334" w:hanging="420"/>
      </w:pPr>
    </w:lvl>
    <w:lvl w:ilvl="8" w:tplc="04090011" w:tentative="1">
      <w:start w:val="1"/>
      <w:numFmt w:val="decimalEnclosedCircle"/>
      <w:lvlText w:val="%9"/>
      <w:lvlJc w:val="left"/>
      <w:pPr>
        <w:ind w:left="4754" w:hanging="420"/>
      </w:pPr>
    </w:lvl>
  </w:abstractNum>
  <w:abstractNum w:abstractNumId="19" w15:restartNumberingAfterBreak="0">
    <w:nsid w:val="5DC3523B"/>
    <w:multiLevelType w:val="hybridMultilevel"/>
    <w:tmpl w:val="C21405D6"/>
    <w:lvl w:ilvl="0" w:tplc="BCE4F1D2">
      <w:start w:val="5"/>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64310A">
      <w:start w:val="1"/>
      <w:numFmt w:val="decimalFullWidth"/>
      <w:lvlText w:val="（%2）"/>
      <w:lvlJc w:val="left"/>
      <w:pPr>
        <w:ind w:left="974"/>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2" w:tplc="DB32CA02">
      <w:start w:val="1"/>
      <w:numFmt w:val="lowerRoman"/>
      <w:lvlText w:val="%3"/>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30C0A2">
      <w:start w:val="1"/>
      <w:numFmt w:val="decimal"/>
      <w:lvlText w:val="%4"/>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1E4F320">
      <w:start w:val="1"/>
      <w:numFmt w:val="lowerLetter"/>
      <w:lvlText w:val="%5"/>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734D022">
      <w:start w:val="1"/>
      <w:numFmt w:val="lowerRoman"/>
      <w:lvlText w:val="%6"/>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8406856">
      <w:start w:val="1"/>
      <w:numFmt w:val="decimal"/>
      <w:lvlText w:val="%7"/>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C0A7A4C">
      <w:start w:val="1"/>
      <w:numFmt w:val="lowerLetter"/>
      <w:lvlText w:val="%8"/>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ACC30A">
      <w:start w:val="1"/>
      <w:numFmt w:val="lowerRoman"/>
      <w:lvlText w:val="%9"/>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0D712F"/>
    <w:multiLevelType w:val="hybridMultilevel"/>
    <w:tmpl w:val="9462D8B2"/>
    <w:lvl w:ilvl="0" w:tplc="E66E95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3BD1E39"/>
    <w:multiLevelType w:val="hybridMultilevel"/>
    <w:tmpl w:val="7D269FFA"/>
    <w:lvl w:ilvl="0" w:tplc="E66E95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68F4B3C"/>
    <w:multiLevelType w:val="hybridMultilevel"/>
    <w:tmpl w:val="E2EE60E0"/>
    <w:lvl w:ilvl="0" w:tplc="9006A364">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3" w15:restartNumberingAfterBreak="0">
    <w:nsid w:val="669E10F6"/>
    <w:multiLevelType w:val="hybridMultilevel"/>
    <w:tmpl w:val="C7A6A062"/>
    <w:lvl w:ilvl="0" w:tplc="850CAEA8">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15:restartNumberingAfterBreak="0">
    <w:nsid w:val="675F053F"/>
    <w:multiLevelType w:val="hybridMultilevel"/>
    <w:tmpl w:val="140C56F8"/>
    <w:lvl w:ilvl="0" w:tplc="850CAEA8">
      <w:start w:val="1"/>
      <w:numFmt w:val="aiueoFullWidth"/>
      <w:lvlText w:val="（%1）"/>
      <w:lvlJc w:val="left"/>
      <w:pPr>
        <w:ind w:left="3131" w:hanging="720"/>
      </w:pPr>
      <w:rPr>
        <w:rFonts w:hint="default"/>
      </w:rPr>
    </w:lvl>
    <w:lvl w:ilvl="1" w:tplc="41F489CC">
      <w:start w:val="1"/>
      <w:numFmt w:val="aiueoFullWidth"/>
      <w:lvlText w:val="(%2)"/>
      <w:lvlJc w:val="left"/>
      <w:pPr>
        <w:ind w:left="1996" w:hanging="720"/>
      </w:pPr>
      <w:rPr>
        <w:rFonts w:hint="eastAsia"/>
        <w:color w:val="auto"/>
      </w:rPr>
    </w:lvl>
    <w:lvl w:ilvl="2" w:tplc="DD50F24A">
      <w:start w:val="1"/>
      <w:numFmt w:val="decimalEnclosedCircle"/>
      <w:lvlText w:val="%3"/>
      <w:lvlJc w:val="left"/>
      <w:pPr>
        <w:ind w:left="2711" w:hanging="420"/>
      </w:pPr>
      <w:rPr>
        <w:strike w:val="0"/>
        <w:color w:val="auto"/>
      </w:rPr>
    </w:lvl>
    <w:lvl w:ilvl="3" w:tplc="0409000F" w:tentative="1">
      <w:start w:val="1"/>
      <w:numFmt w:val="decimal"/>
      <w:lvlText w:val="%4."/>
      <w:lvlJc w:val="left"/>
      <w:pPr>
        <w:ind w:left="3131" w:hanging="420"/>
      </w:pPr>
    </w:lvl>
    <w:lvl w:ilvl="4" w:tplc="04090017" w:tentative="1">
      <w:start w:val="1"/>
      <w:numFmt w:val="aiueoFullWidth"/>
      <w:lvlText w:val="(%5)"/>
      <w:lvlJc w:val="left"/>
      <w:pPr>
        <w:ind w:left="3551" w:hanging="420"/>
      </w:pPr>
    </w:lvl>
    <w:lvl w:ilvl="5" w:tplc="04090011" w:tentative="1">
      <w:start w:val="1"/>
      <w:numFmt w:val="decimalEnclosedCircle"/>
      <w:lvlText w:val="%6"/>
      <w:lvlJc w:val="left"/>
      <w:pPr>
        <w:ind w:left="3971" w:hanging="420"/>
      </w:pPr>
    </w:lvl>
    <w:lvl w:ilvl="6" w:tplc="0409000F" w:tentative="1">
      <w:start w:val="1"/>
      <w:numFmt w:val="decimal"/>
      <w:lvlText w:val="%7."/>
      <w:lvlJc w:val="left"/>
      <w:pPr>
        <w:ind w:left="4391" w:hanging="420"/>
      </w:pPr>
    </w:lvl>
    <w:lvl w:ilvl="7" w:tplc="04090017" w:tentative="1">
      <w:start w:val="1"/>
      <w:numFmt w:val="aiueoFullWidth"/>
      <w:lvlText w:val="(%8)"/>
      <w:lvlJc w:val="left"/>
      <w:pPr>
        <w:ind w:left="4811" w:hanging="420"/>
      </w:pPr>
    </w:lvl>
    <w:lvl w:ilvl="8" w:tplc="04090011" w:tentative="1">
      <w:start w:val="1"/>
      <w:numFmt w:val="decimalEnclosedCircle"/>
      <w:lvlText w:val="%9"/>
      <w:lvlJc w:val="left"/>
      <w:pPr>
        <w:ind w:left="5231" w:hanging="420"/>
      </w:pPr>
    </w:lvl>
  </w:abstractNum>
  <w:abstractNum w:abstractNumId="25" w15:restartNumberingAfterBreak="0">
    <w:nsid w:val="6C053D84"/>
    <w:multiLevelType w:val="hybridMultilevel"/>
    <w:tmpl w:val="5AA037E8"/>
    <w:lvl w:ilvl="0" w:tplc="2534A580">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A0360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FCC00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1B21D1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E2D3C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78CE4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190EC4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A8419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52B70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F27751C"/>
    <w:multiLevelType w:val="hybridMultilevel"/>
    <w:tmpl w:val="E2EE60E0"/>
    <w:lvl w:ilvl="0" w:tplc="9006A364">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73F708CA"/>
    <w:multiLevelType w:val="hybridMultilevel"/>
    <w:tmpl w:val="E2EE60E0"/>
    <w:lvl w:ilvl="0" w:tplc="9006A364">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77D32E13"/>
    <w:multiLevelType w:val="hybridMultilevel"/>
    <w:tmpl w:val="724A15D6"/>
    <w:lvl w:ilvl="0" w:tplc="C2E8C024">
      <w:start w:val="1"/>
      <w:numFmt w:val="decimalFullWidth"/>
      <w:lvlText w:val="（%1）"/>
      <w:lvlJc w:val="left"/>
      <w:pPr>
        <w:ind w:left="902"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9" w15:restartNumberingAfterBreak="0">
    <w:nsid w:val="7BA360F7"/>
    <w:multiLevelType w:val="hybridMultilevel"/>
    <w:tmpl w:val="7676111C"/>
    <w:lvl w:ilvl="0" w:tplc="66B24E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EAA05F5"/>
    <w:multiLevelType w:val="hybridMultilevel"/>
    <w:tmpl w:val="BB3685EA"/>
    <w:lvl w:ilvl="0" w:tplc="E66E95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F2C124D"/>
    <w:multiLevelType w:val="hybridMultilevel"/>
    <w:tmpl w:val="8C449C60"/>
    <w:lvl w:ilvl="0" w:tplc="AD46E152">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7CBBD8">
      <w:start w:val="8"/>
      <w:numFmt w:val="decimalFullWidth"/>
      <w:lvlText w:val="（%2）"/>
      <w:lvlJc w:val="left"/>
      <w:pPr>
        <w:ind w:left="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E88E88">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A12365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A341400">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5C6D40">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1B4C3DC">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43CF090">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B4E1650">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150288503">
    <w:abstractNumId w:val="0"/>
  </w:num>
  <w:num w:numId="2" w16cid:durableId="2098012068">
    <w:abstractNumId w:val="14"/>
  </w:num>
  <w:num w:numId="3" w16cid:durableId="1557932909">
    <w:abstractNumId w:val="1"/>
  </w:num>
  <w:num w:numId="4" w16cid:durableId="1867670030">
    <w:abstractNumId w:val="10"/>
  </w:num>
  <w:num w:numId="5" w16cid:durableId="202211259">
    <w:abstractNumId w:val="12"/>
  </w:num>
  <w:num w:numId="6" w16cid:durableId="1596088758">
    <w:abstractNumId w:val="6"/>
  </w:num>
  <w:num w:numId="7" w16cid:durableId="628824134">
    <w:abstractNumId w:val="31"/>
  </w:num>
  <w:num w:numId="8" w16cid:durableId="2130734643">
    <w:abstractNumId w:val="25"/>
  </w:num>
  <w:num w:numId="9" w16cid:durableId="1567952580">
    <w:abstractNumId w:val="13"/>
  </w:num>
  <w:num w:numId="10" w16cid:durableId="1171488197">
    <w:abstractNumId w:val="17"/>
  </w:num>
  <w:num w:numId="11" w16cid:durableId="1094090749">
    <w:abstractNumId w:val="16"/>
  </w:num>
  <w:num w:numId="12" w16cid:durableId="2136092466">
    <w:abstractNumId w:val="27"/>
  </w:num>
  <w:num w:numId="13" w16cid:durableId="1489905329">
    <w:abstractNumId w:val="2"/>
  </w:num>
  <w:num w:numId="14" w16cid:durableId="1673797982">
    <w:abstractNumId w:val="26"/>
  </w:num>
  <w:num w:numId="15" w16cid:durableId="1862208667">
    <w:abstractNumId w:val="22"/>
  </w:num>
  <w:num w:numId="16" w16cid:durableId="569659851">
    <w:abstractNumId w:val="3"/>
  </w:num>
  <w:num w:numId="17" w16cid:durableId="899289239">
    <w:abstractNumId w:val="28"/>
  </w:num>
  <w:num w:numId="18" w16cid:durableId="543296052">
    <w:abstractNumId w:val="9"/>
  </w:num>
  <w:num w:numId="19" w16cid:durableId="1284726004">
    <w:abstractNumId w:val="19"/>
  </w:num>
  <w:num w:numId="20" w16cid:durableId="1160656473">
    <w:abstractNumId w:val="18"/>
  </w:num>
  <w:num w:numId="21" w16cid:durableId="1632131754">
    <w:abstractNumId w:val="5"/>
  </w:num>
  <w:num w:numId="22" w16cid:durableId="1747871851">
    <w:abstractNumId w:val="29"/>
  </w:num>
  <w:num w:numId="23" w16cid:durableId="1088579604">
    <w:abstractNumId w:val="21"/>
  </w:num>
  <w:num w:numId="24" w16cid:durableId="577180074">
    <w:abstractNumId w:val="21"/>
    <w:lvlOverride w:ilvl="0">
      <w:lvl w:ilvl="0" w:tplc="E66E9526">
        <w:start w:val="1"/>
        <w:numFmt w:val="decimal"/>
        <w:lvlText w:val="（%1）"/>
        <w:lvlJc w:val="left"/>
        <w:pPr>
          <w:ind w:left="1200" w:hanging="720"/>
        </w:pPr>
        <w:rPr>
          <w:rFonts w:hint="default"/>
        </w:rPr>
      </w:lvl>
    </w:lvlOverride>
    <w:lvlOverride w:ilvl="1">
      <w:lvl w:ilvl="1" w:tplc="04090017">
        <w:start w:val="1"/>
        <w:numFmt w:val="aiueoFullWidth"/>
        <w:lvlText w:val="(%2)"/>
        <w:lvlJc w:val="left"/>
        <w:pPr>
          <w:ind w:left="1320" w:hanging="420"/>
        </w:pPr>
        <w:rPr>
          <w:rFonts w:hint="eastAsia"/>
        </w:rPr>
      </w:lvl>
    </w:lvlOverride>
    <w:lvlOverride w:ilvl="2">
      <w:lvl w:ilvl="2" w:tplc="04090011">
        <w:start w:val="1"/>
        <w:numFmt w:val="decimalEnclosedCircle"/>
        <w:lvlText w:val="%3"/>
        <w:lvlJc w:val="left"/>
        <w:pPr>
          <w:ind w:left="1740" w:hanging="420"/>
        </w:pPr>
        <w:rPr>
          <w:rFonts w:hint="eastAsia"/>
        </w:rPr>
      </w:lvl>
    </w:lvlOverride>
    <w:lvlOverride w:ilvl="3">
      <w:lvl w:ilvl="3" w:tplc="0409000F">
        <w:start w:val="1"/>
        <w:numFmt w:val="decimal"/>
        <w:lvlText w:val="%4."/>
        <w:lvlJc w:val="left"/>
        <w:pPr>
          <w:ind w:left="2160" w:hanging="420"/>
        </w:pPr>
        <w:rPr>
          <w:rFonts w:hint="eastAsia"/>
        </w:rPr>
      </w:lvl>
    </w:lvlOverride>
    <w:lvlOverride w:ilvl="4">
      <w:lvl w:ilvl="4" w:tplc="04090017">
        <w:start w:val="1"/>
        <w:numFmt w:val="aiueoFullWidth"/>
        <w:lvlText w:val="(%5)"/>
        <w:lvlJc w:val="left"/>
        <w:pPr>
          <w:ind w:left="2580" w:hanging="420"/>
        </w:pPr>
        <w:rPr>
          <w:rFonts w:hint="eastAsia"/>
        </w:rPr>
      </w:lvl>
    </w:lvlOverride>
    <w:lvlOverride w:ilvl="5">
      <w:lvl w:ilvl="5" w:tplc="04090011">
        <w:start w:val="1"/>
        <w:numFmt w:val="decimalEnclosedCircle"/>
        <w:lvlText w:val="%6"/>
        <w:lvlJc w:val="left"/>
        <w:pPr>
          <w:ind w:left="3000" w:hanging="420"/>
        </w:pPr>
        <w:rPr>
          <w:rFonts w:hint="eastAsia"/>
        </w:rPr>
      </w:lvl>
    </w:lvlOverride>
    <w:lvlOverride w:ilvl="6">
      <w:lvl w:ilvl="6" w:tplc="0409000F">
        <w:start w:val="1"/>
        <w:numFmt w:val="decimal"/>
        <w:lvlText w:val="%7."/>
        <w:lvlJc w:val="left"/>
        <w:pPr>
          <w:ind w:left="3420" w:hanging="420"/>
        </w:pPr>
        <w:rPr>
          <w:rFonts w:hint="eastAsia"/>
        </w:rPr>
      </w:lvl>
    </w:lvlOverride>
    <w:lvlOverride w:ilvl="7">
      <w:lvl w:ilvl="7" w:tplc="04090017">
        <w:start w:val="1"/>
        <w:numFmt w:val="aiueoFullWidth"/>
        <w:lvlText w:val="(%8)"/>
        <w:lvlJc w:val="left"/>
        <w:pPr>
          <w:ind w:left="3840" w:hanging="420"/>
        </w:pPr>
        <w:rPr>
          <w:rFonts w:hint="eastAsia"/>
        </w:rPr>
      </w:lvl>
    </w:lvlOverride>
    <w:lvlOverride w:ilvl="8">
      <w:lvl w:ilvl="8" w:tplc="04090011">
        <w:start w:val="1"/>
        <w:numFmt w:val="decimalEnclosedCircle"/>
        <w:lvlText w:val="%9"/>
        <w:lvlJc w:val="left"/>
        <w:pPr>
          <w:ind w:left="4260" w:hanging="420"/>
        </w:pPr>
        <w:rPr>
          <w:rFonts w:hint="eastAsia"/>
        </w:rPr>
      </w:lvl>
    </w:lvlOverride>
  </w:num>
  <w:num w:numId="25" w16cid:durableId="1728065511">
    <w:abstractNumId w:val="21"/>
    <w:lvlOverride w:ilvl="0">
      <w:lvl w:ilvl="0" w:tplc="E66E9526">
        <w:start w:val="1"/>
        <w:numFmt w:val="decimal"/>
        <w:lvlText w:val="（%1）"/>
        <w:lvlJc w:val="left"/>
        <w:pPr>
          <w:ind w:left="1200" w:hanging="720"/>
        </w:pPr>
        <w:rPr>
          <w:rFonts w:hint="default"/>
        </w:rPr>
      </w:lvl>
    </w:lvlOverride>
    <w:lvlOverride w:ilvl="1">
      <w:lvl w:ilvl="1" w:tplc="04090017">
        <w:start w:val="1"/>
        <w:numFmt w:val="aiueoFullWidth"/>
        <w:lvlText w:val="(%2)"/>
        <w:lvlJc w:val="left"/>
        <w:pPr>
          <w:ind w:left="1320" w:hanging="420"/>
        </w:pPr>
        <w:rPr>
          <w:rFonts w:hint="eastAsia"/>
        </w:rPr>
      </w:lvl>
    </w:lvlOverride>
    <w:lvlOverride w:ilvl="2">
      <w:lvl w:ilvl="2" w:tplc="04090011">
        <w:start w:val="1"/>
        <w:numFmt w:val="decimalEnclosedCircle"/>
        <w:lvlText w:val="%3"/>
        <w:lvlJc w:val="left"/>
        <w:pPr>
          <w:ind w:left="1740" w:hanging="420"/>
        </w:pPr>
        <w:rPr>
          <w:rFonts w:hint="eastAsia"/>
        </w:rPr>
      </w:lvl>
    </w:lvlOverride>
    <w:lvlOverride w:ilvl="3">
      <w:lvl w:ilvl="3" w:tplc="0409000F">
        <w:start w:val="1"/>
        <w:numFmt w:val="decimal"/>
        <w:lvlText w:val="%4."/>
        <w:lvlJc w:val="left"/>
        <w:pPr>
          <w:ind w:left="2160" w:hanging="420"/>
        </w:pPr>
        <w:rPr>
          <w:rFonts w:hint="eastAsia"/>
        </w:rPr>
      </w:lvl>
    </w:lvlOverride>
    <w:lvlOverride w:ilvl="4">
      <w:lvl w:ilvl="4" w:tplc="04090017">
        <w:start w:val="1"/>
        <w:numFmt w:val="aiueoFullWidth"/>
        <w:lvlText w:val="(%5)"/>
        <w:lvlJc w:val="left"/>
        <w:pPr>
          <w:ind w:left="2580" w:hanging="420"/>
        </w:pPr>
        <w:rPr>
          <w:rFonts w:hint="eastAsia"/>
        </w:rPr>
      </w:lvl>
    </w:lvlOverride>
    <w:lvlOverride w:ilvl="5">
      <w:lvl w:ilvl="5" w:tplc="04090011">
        <w:start w:val="1"/>
        <w:numFmt w:val="decimalEnclosedCircle"/>
        <w:lvlText w:val="%6"/>
        <w:lvlJc w:val="left"/>
        <w:pPr>
          <w:ind w:left="3000" w:hanging="420"/>
        </w:pPr>
        <w:rPr>
          <w:rFonts w:hint="eastAsia"/>
        </w:rPr>
      </w:lvl>
    </w:lvlOverride>
    <w:lvlOverride w:ilvl="6">
      <w:lvl w:ilvl="6" w:tplc="0409000F">
        <w:start w:val="1"/>
        <w:numFmt w:val="decimal"/>
        <w:lvlText w:val="%7."/>
        <w:lvlJc w:val="left"/>
        <w:pPr>
          <w:ind w:left="3420" w:hanging="420"/>
        </w:pPr>
        <w:rPr>
          <w:rFonts w:hint="eastAsia"/>
        </w:rPr>
      </w:lvl>
    </w:lvlOverride>
    <w:lvlOverride w:ilvl="7">
      <w:lvl w:ilvl="7" w:tplc="04090017">
        <w:start w:val="1"/>
        <w:numFmt w:val="aiueoFullWidth"/>
        <w:lvlText w:val="(%8)"/>
        <w:lvlJc w:val="left"/>
        <w:pPr>
          <w:ind w:left="3840" w:hanging="420"/>
        </w:pPr>
        <w:rPr>
          <w:rFonts w:hint="eastAsia"/>
        </w:rPr>
      </w:lvl>
    </w:lvlOverride>
    <w:lvlOverride w:ilvl="8">
      <w:lvl w:ilvl="8" w:tplc="04090011">
        <w:start w:val="1"/>
        <w:numFmt w:val="decimalEnclosedCircle"/>
        <w:lvlText w:val="%9"/>
        <w:lvlJc w:val="left"/>
        <w:pPr>
          <w:ind w:left="4260" w:hanging="420"/>
        </w:pPr>
        <w:rPr>
          <w:rFonts w:hint="eastAsia"/>
        </w:rPr>
      </w:lvl>
    </w:lvlOverride>
  </w:num>
  <w:num w:numId="26" w16cid:durableId="378940405">
    <w:abstractNumId w:val="21"/>
    <w:lvlOverride w:ilvl="0">
      <w:lvl w:ilvl="0" w:tplc="E66E9526">
        <w:start w:val="1"/>
        <w:numFmt w:val="decimalFullWidth"/>
        <w:lvlText w:val="（%1）"/>
        <w:lvlJc w:val="left"/>
        <w:pPr>
          <w:ind w:left="900" w:hanging="420"/>
        </w:pPr>
        <w:rPr>
          <w:rFonts w:ascii="ＭＳ 明朝" w:eastAsia="ＭＳ 明朝" w:hAnsi="ＭＳ 明朝" w:cs="ＭＳ 明朝" w:hint="eastAsia"/>
          <w:b w:val="0"/>
          <w:i w:val="0"/>
          <w:strike w:val="0"/>
          <w:dstrike w:val="0"/>
          <w:color w:val="000000"/>
          <w:sz w:val="24"/>
          <w:szCs w:val="24"/>
          <w:u w:val="none" w:color="000000"/>
          <w:vertAlign w:val="baseline"/>
        </w:rPr>
      </w:lvl>
    </w:lvlOverride>
    <w:lvlOverride w:ilvl="1">
      <w:lvl w:ilvl="1" w:tplc="04090017" w:tentative="1">
        <w:start w:val="1"/>
        <w:numFmt w:val="aiueoFullWidth"/>
        <w:lvlText w:val="(%2)"/>
        <w:lvlJc w:val="left"/>
        <w:pPr>
          <w:ind w:left="1320" w:hanging="420"/>
        </w:pPr>
      </w:lvl>
    </w:lvlOverride>
    <w:lvlOverride w:ilvl="2">
      <w:lvl w:ilvl="2" w:tplc="04090011" w:tentative="1">
        <w:start w:val="1"/>
        <w:numFmt w:val="decimalEnclosedCircle"/>
        <w:lvlText w:val="%3"/>
        <w:lvlJc w:val="left"/>
        <w:pPr>
          <w:ind w:left="1740" w:hanging="420"/>
        </w:pPr>
      </w:lvl>
    </w:lvlOverride>
    <w:lvlOverride w:ilvl="3">
      <w:lvl w:ilvl="3" w:tplc="0409000F" w:tentative="1">
        <w:start w:val="1"/>
        <w:numFmt w:val="decimal"/>
        <w:lvlText w:val="%4."/>
        <w:lvlJc w:val="left"/>
        <w:pPr>
          <w:ind w:left="2160" w:hanging="420"/>
        </w:pPr>
      </w:lvl>
    </w:lvlOverride>
    <w:lvlOverride w:ilvl="4">
      <w:lvl w:ilvl="4" w:tplc="04090017" w:tentative="1">
        <w:start w:val="1"/>
        <w:numFmt w:val="aiueoFullWidth"/>
        <w:lvlText w:val="(%5)"/>
        <w:lvlJc w:val="left"/>
        <w:pPr>
          <w:ind w:left="2580" w:hanging="420"/>
        </w:pPr>
      </w:lvl>
    </w:lvlOverride>
    <w:lvlOverride w:ilvl="5">
      <w:lvl w:ilvl="5" w:tplc="04090011" w:tentative="1">
        <w:start w:val="1"/>
        <w:numFmt w:val="decimalEnclosedCircle"/>
        <w:lvlText w:val="%6"/>
        <w:lvlJc w:val="left"/>
        <w:pPr>
          <w:ind w:left="3000" w:hanging="420"/>
        </w:pPr>
      </w:lvl>
    </w:lvlOverride>
    <w:lvlOverride w:ilvl="6">
      <w:lvl w:ilvl="6" w:tplc="0409000F" w:tentative="1">
        <w:start w:val="1"/>
        <w:numFmt w:val="decimal"/>
        <w:lvlText w:val="%7."/>
        <w:lvlJc w:val="left"/>
        <w:pPr>
          <w:ind w:left="3420" w:hanging="420"/>
        </w:pPr>
      </w:lvl>
    </w:lvlOverride>
    <w:lvlOverride w:ilvl="7">
      <w:lvl w:ilvl="7" w:tplc="04090017" w:tentative="1">
        <w:start w:val="1"/>
        <w:numFmt w:val="aiueoFullWidth"/>
        <w:lvlText w:val="(%8)"/>
        <w:lvlJc w:val="left"/>
        <w:pPr>
          <w:ind w:left="3840" w:hanging="420"/>
        </w:pPr>
      </w:lvl>
    </w:lvlOverride>
    <w:lvlOverride w:ilvl="8">
      <w:lvl w:ilvl="8" w:tplc="04090011" w:tentative="1">
        <w:start w:val="1"/>
        <w:numFmt w:val="decimalEnclosedCircle"/>
        <w:lvlText w:val="%9"/>
        <w:lvlJc w:val="left"/>
        <w:pPr>
          <w:ind w:left="4260" w:hanging="420"/>
        </w:pPr>
      </w:lvl>
    </w:lvlOverride>
  </w:num>
  <w:num w:numId="27" w16cid:durableId="1658341898">
    <w:abstractNumId w:val="11"/>
  </w:num>
  <w:num w:numId="28" w16cid:durableId="783622259">
    <w:abstractNumId w:val="24"/>
  </w:num>
  <w:num w:numId="29" w16cid:durableId="718092970">
    <w:abstractNumId w:val="15"/>
  </w:num>
  <w:num w:numId="30" w16cid:durableId="255990349">
    <w:abstractNumId w:val="8"/>
  </w:num>
  <w:num w:numId="31" w16cid:durableId="1003356629">
    <w:abstractNumId w:val="23"/>
  </w:num>
  <w:num w:numId="32" w16cid:durableId="699354257">
    <w:abstractNumId w:val="4"/>
  </w:num>
  <w:num w:numId="33" w16cid:durableId="847600785">
    <w:abstractNumId w:val="7"/>
  </w:num>
  <w:num w:numId="34" w16cid:durableId="371809100">
    <w:abstractNumId w:val="20"/>
  </w:num>
  <w:num w:numId="35" w16cid:durableId="1864635430">
    <w:abstractNumId w:val="21"/>
  </w:num>
  <w:num w:numId="36" w16cid:durableId="460613033">
    <w:abstractNumId w:val="30"/>
  </w:num>
  <w:num w:numId="37" w16cid:durableId="1593195478">
    <w:abstractNumId w:val="21"/>
    <w:lvlOverride w:ilvl="0">
      <w:lvl w:ilvl="0" w:tplc="E66E9526">
        <w:start w:val="1"/>
        <w:numFmt w:val="decimal"/>
        <w:lvlText w:val="（%1）"/>
        <w:lvlJc w:val="left"/>
        <w:pPr>
          <w:ind w:left="1200" w:hanging="720"/>
        </w:pPr>
        <w:rPr>
          <w:rFonts w:hint="default"/>
        </w:rPr>
      </w:lvl>
    </w:lvlOverride>
    <w:lvlOverride w:ilvl="1">
      <w:lvl w:ilvl="1" w:tplc="04090017">
        <w:start w:val="1"/>
        <w:numFmt w:val="aiueoFullWidth"/>
        <w:lvlText w:val="(%2)"/>
        <w:lvlJc w:val="left"/>
        <w:pPr>
          <w:ind w:left="1320" w:hanging="420"/>
        </w:pPr>
        <w:rPr>
          <w:rFonts w:hint="eastAsia"/>
        </w:rPr>
      </w:lvl>
    </w:lvlOverride>
    <w:lvlOverride w:ilvl="2">
      <w:lvl w:ilvl="2" w:tplc="04090011">
        <w:start w:val="1"/>
        <w:numFmt w:val="decimalEnclosedCircle"/>
        <w:lvlText w:val="%3"/>
        <w:lvlJc w:val="left"/>
        <w:pPr>
          <w:ind w:left="1740" w:hanging="420"/>
        </w:pPr>
        <w:rPr>
          <w:rFonts w:hint="eastAsia"/>
        </w:rPr>
      </w:lvl>
    </w:lvlOverride>
    <w:lvlOverride w:ilvl="3">
      <w:lvl w:ilvl="3" w:tplc="0409000F">
        <w:start w:val="1"/>
        <w:numFmt w:val="decimal"/>
        <w:lvlText w:val="%4."/>
        <w:lvlJc w:val="left"/>
        <w:pPr>
          <w:ind w:left="2160" w:hanging="420"/>
        </w:pPr>
        <w:rPr>
          <w:rFonts w:hint="eastAsia"/>
        </w:rPr>
      </w:lvl>
    </w:lvlOverride>
    <w:lvlOverride w:ilvl="4">
      <w:lvl w:ilvl="4" w:tplc="04090017">
        <w:start w:val="1"/>
        <w:numFmt w:val="aiueoFullWidth"/>
        <w:lvlText w:val="(%5)"/>
        <w:lvlJc w:val="left"/>
        <w:pPr>
          <w:ind w:left="2580" w:hanging="420"/>
        </w:pPr>
        <w:rPr>
          <w:rFonts w:hint="eastAsia"/>
        </w:rPr>
      </w:lvl>
    </w:lvlOverride>
    <w:lvlOverride w:ilvl="5">
      <w:lvl w:ilvl="5" w:tplc="04090011">
        <w:start w:val="1"/>
        <w:numFmt w:val="decimalEnclosedCircle"/>
        <w:lvlText w:val="%6"/>
        <w:lvlJc w:val="left"/>
        <w:pPr>
          <w:ind w:left="3000" w:hanging="420"/>
        </w:pPr>
        <w:rPr>
          <w:rFonts w:hint="eastAsia"/>
        </w:rPr>
      </w:lvl>
    </w:lvlOverride>
    <w:lvlOverride w:ilvl="6">
      <w:lvl w:ilvl="6" w:tplc="0409000F">
        <w:start w:val="1"/>
        <w:numFmt w:val="decimal"/>
        <w:lvlText w:val="%7."/>
        <w:lvlJc w:val="left"/>
        <w:pPr>
          <w:ind w:left="3420" w:hanging="420"/>
        </w:pPr>
        <w:rPr>
          <w:rFonts w:hint="eastAsia"/>
        </w:rPr>
      </w:lvl>
    </w:lvlOverride>
    <w:lvlOverride w:ilvl="7">
      <w:lvl w:ilvl="7" w:tplc="04090017">
        <w:start w:val="1"/>
        <w:numFmt w:val="aiueoFullWidth"/>
        <w:lvlText w:val="(%8)"/>
        <w:lvlJc w:val="left"/>
        <w:pPr>
          <w:ind w:left="3840" w:hanging="420"/>
        </w:pPr>
        <w:rPr>
          <w:rFonts w:hint="eastAsia"/>
        </w:rPr>
      </w:lvl>
    </w:lvlOverride>
    <w:lvlOverride w:ilvl="8">
      <w:lvl w:ilvl="8" w:tplc="04090011">
        <w:start w:val="1"/>
        <w:numFmt w:val="decimalEnclosedCircle"/>
        <w:lvlText w:val="%9"/>
        <w:lvlJc w:val="left"/>
        <w:pPr>
          <w:ind w:left="426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B5"/>
    <w:rsid w:val="00007999"/>
    <w:rsid w:val="000110FD"/>
    <w:rsid w:val="000112C7"/>
    <w:rsid w:val="000256F2"/>
    <w:rsid w:val="000314D9"/>
    <w:rsid w:val="000322DA"/>
    <w:rsid w:val="000337C8"/>
    <w:rsid w:val="00035A99"/>
    <w:rsid w:val="00036D2D"/>
    <w:rsid w:val="00044BDA"/>
    <w:rsid w:val="00047AA7"/>
    <w:rsid w:val="00052D21"/>
    <w:rsid w:val="00076C93"/>
    <w:rsid w:val="00093138"/>
    <w:rsid w:val="000A04D4"/>
    <w:rsid w:val="000A0C06"/>
    <w:rsid w:val="000B6CF7"/>
    <w:rsid w:val="000B7058"/>
    <w:rsid w:val="000D16F1"/>
    <w:rsid w:val="00120108"/>
    <w:rsid w:val="0012161B"/>
    <w:rsid w:val="00130DF0"/>
    <w:rsid w:val="00144907"/>
    <w:rsid w:val="00151ED3"/>
    <w:rsid w:val="00162EF1"/>
    <w:rsid w:val="001660A0"/>
    <w:rsid w:val="0017779E"/>
    <w:rsid w:val="001806AF"/>
    <w:rsid w:val="001857E0"/>
    <w:rsid w:val="001A0726"/>
    <w:rsid w:val="001B70D0"/>
    <w:rsid w:val="001D6749"/>
    <w:rsid w:val="001D7713"/>
    <w:rsid w:val="001E3572"/>
    <w:rsid w:val="00205B96"/>
    <w:rsid w:val="00206C4A"/>
    <w:rsid w:val="002142B8"/>
    <w:rsid w:val="00230320"/>
    <w:rsid w:val="002325CF"/>
    <w:rsid w:val="002645D5"/>
    <w:rsid w:val="0029494E"/>
    <w:rsid w:val="002957A6"/>
    <w:rsid w:val="002B5EE9"/>
    <w:rsid w:val="002D3113"/>
    <w:rsid w:val="002D4B12"/>
    <w:rsid w:val="002F5B75"/>
    <w:rsid w:val="00306FA4"/>
    <w:rsid w:val="00326104"/>
    <w:rsid w:val="00346B86"/>
    <w:rsid w:val="003556BE"/>
    <w:rsid w:val="00372DF8"/>
    <w:rsid w:val="0037564B"/>
    <w:rsid w:val="003770F0"/>
    <w:rsid w:val="00381511"/>
    <w:rsid w:val="003A049F"/>
    <w:rsid w:val="003B399B"/>
    <w:rsid w:val="003C3060"/>
    <w:rsid w:val="003C511E"/>
    <w:rsid w:val="003D7920"/>
    <w:rsid w:val="003F27B5"/>
    <w:rsid w:val="003F7F0B"/>
    <w:rsid w:val="004214A0"/>
    <w:rsid w:val="00426A92"/>
    <w:rsid w:val="0043025B"/>
    <w:rsid w:val="004344E4"/>
    <w:rsid w:val="00435A55"/>
    <w:rsid w:val="0044246D"/>
    <w:rsid w:val="0045474E"/>
    <w:rsid w:val="004602D2"/>
    <w:rsid w:val="00477A7E"/>
    <w:rsid w:val="00486FB1"/>
    <w:rsid w:val="004874D3"/>
    <w:rsid w:val="004A1BDF"/>
    <w:rsid w:val="004B6459"/>
    <w:rsid w:val="004C0900"/>
    <w:rsid w:val="004C191B"/>
    <w:rsid w:val="004C330E"/>
    <w:rsid w:val="004C4C64"/>
    <w:rsid w:val="004D20B3"/>
    <w:rsid w:val="004E2E88"/>
    <w:rsid w:val="004E56F4"/>
    <w:rsid w:val="004F3751"/>
    <w:rsid w:val="00503183"/>
    <w:rsid w:val="0050480E"/>
    <w:rsid w:val="0050732D"/>
    <w:rsid w:val="0053270D"/>
    <w:rsid w:val="00544CEE"/>
    <w:rsid w:val="00553A75"/>
    <w:rsid w:val="0056617A"/>
    <w:rsid w:val="00572B5C"/>
    <w:rsid w:val="0057681F"/>
    <w:rsid w:val="00581C14"/>
    <w:rsid w:val="00583B4A"/>
    <w:rsid w:val="00586CB4"/>
    <w:rsid w:val="00592686"/>
    <w:rsid w:val="005963D9"/>
    <w:rsid w:val="00596508"/>
    <w:rsid w:val="005B587F"/>
    <w:rsid w:val="005C41EA"/>
    <w:rsid w:val="005D2387"/>
    <w:rsid w:val="00600D00"/>
    <w:rsid w:val="00623076"/>
    <w:rsid w:val="00635A2F"/>
    <w:rsid w:val="00645B41"/>
    <w:rsid w:val="006502CB"/>
    <w:rsid w:val="00650662"/>
    <w:rsid w:val="00666F84"/>
    <w:rsid w:val="00666F86"/>
    <w:rsid w:val="006674F8"/>
    <w:rsid w:val="00677DC7"/>
    <w:rsid w:val="00681AB6"/>
    <w:rsid w:val="006C303D"/>
    <w:rsid w:val="006E477B"/>
    <w:rsid w:val="00711FB3"/>
    <w:rsid w:val="00732CB1"/>
    <w:rsid w:val="0074548F"/>
    <w:rsid w:val="00791FCA"/>
    <w:rsid w:val="007B254E"/>
    <w:rsid w:val="007C2D2F"/>
    <w:rsid w:val="007D39D6"/>
    <w:rsid w:val="007D4913"/>
    <w:rsid w:val="007F0DE6"/>
    <w:rsid w:val="0080442C"/>
    <w:rsid w:val="00813BEB"/>
    <w:rsid w:val="00816881"/>
    <w:rsid w:val="00825F77"/>
    <w:rsid w:val="00826C23"/>
    <w:rsid w:val="00835EEF"/>
    <w:rsid w:val="00840C44"/>
    <w:rsid w:val="00843D9A"/>
    <w:rsid w:val="00865F0D"/>
    <w:rsid w:val="008803E0"/>
    <w:rsid w:val="008807D7"/>
    <w:rsid w:val="008A5490"/>
    <w:rsid w:val="008B27BE"/>
    <w:rsid w:val="008B7CB5"/>
    <w:rsid w:val="008C07DB"/>
    <w:rsid w:val="008C121F"/>
    <w:rsid w:val="008C3275"/>
    <w:rsid w:val="008C5C13"/>
    <w:rsid w:val="008E687F"/>
    <w:rsid w:val="008E7587"/>
    <w:rsid w:val="008E7685"/>
    <w:rsid w:val="008F4474"/>
    <w:rsid w:val="008F7194"/>
    <w:rsid w:val="00923CDC"/>
    <w:rsid w:val="00931799"/>
    <w:rsid w:val="00934D77"/>
    <w:rsid w:val="00942AC1"/>
    <w:rsid w:val="009459DD"/>
    <w:rsid w:val="00945A76"/>
    <w:rsid w:val="00945B1D"/>
    <w:rsid w:val="00951CF3"/>
    <w:rsid w:val="009534D1"/>
    <w:rsid w:val="00954D17"/>
    <w:rsid w:val="00955A0B"/>
    <w:rsid w:val="00962999"/>
    <w:rsid w:val="00962AF1"/>
    <w:rsid w:val="009830ED"/>
    <w:rsid w:val="009935B0"/>
    <w:rsid w:val="009C692E"/>
    <w:rsid w:val="009C7008"/>
    <w:rsid w:val="009C71B9"/>
    <w:rsid w:val="009C7D28"/>
    <w:rsid w:val="009D26D4"/>
    <w:rsid w:val="009E4C3C"/>
    <w:rsid w:val="009E4E3F"/>
    <w:rsid w:val="009F0EE4"/>
    <w:rsid w:val="009F31D3"/>
    <w:rsid w:val="009F3272"/>
    <w:rsid w:val="009F50B3"/>
    <w:rsid w:val="00A01D66"/>
    <w:rsid w:val="00A05DA6"/>
    <w:rsid w:val="00A14B37"/>
    <w:rsid w:val="00A17E29"/>
    <w:rsid w:val="00A2302B"/>
    <w:rsid w:val="00A34F45"/>
    <w:rsid w:val="00A36C46"/>
    <w:rsid w:val="00A4341F"/>
    <w:rsid w:val="00A441F9"/>
    <w:rsid w:val="00A44D74"/>
    <w:rsid w:val="00A56597"/>
    <w:rsid w:val="00A63E6F"/>
    <w:rsid w:val="00A7540B"/>
    <w:rsid w:val="00A85D7B"/>
    <w:rsid w:val="00A869DC"/>
    <w:rsid w:val="00AA3BFB"/>
    <w:rsid w:val="00AC5DBB"/>
    <w:rsid w:val="00AD243C"/>
    <w:rsid w:val="00AD36F2"/>
    <w:rsid w:val="00AD42CB"/>
    <w:rsid w:val="00AE453B"/>
    <w:rsid w:val="00AF03C2"/>
    <w:rsid w:val="00AF3F10"/>
    <w:rsid w:val="00B00D14"/>
    <w:rsid w:val="00B20B1A"/>
    <w:rsid w:val="00B30509"/>
    <w:rsid w:val="00B424F1"/>
    <w:rsid w:val="00B52915"/>
    <w:rsid w:val="00B565D1"/>
    <w:rsid w:val="00B836B8"/>
    <w:rsid w:val="00B86FD7"/>
    <w:rsid w:val="00B94E7E"/>
    <w:rsid w:val="00BA2CEC"/>
    <w:rsid w:val="00BB3392"/>
    <w:rsid w:val="00BB4B98"/>
    <w:rsid w:val="00BB6654"/>
    <w:rsid w:val="00BE26C7"/>
    <w:rsid w:val="00C02E0B"/>
    <w:rsid w:val="00C1123C"/>
    <w:rsid w:val="00C22EEF"/>
    <w:rsid w:val="00C22F0E"/>
    <w:rsid w:val="00C25D2B"/>
    <w:rsid w:val="00C3081C"/>
    <w:rsid w:val="00C3173D"/>
    <w:rsid w:val="00C37527"/>
    <w:rsid w:val="00C40F59"/>
    <w:rsid w:val="00C427F7"/>
    <w:rsid w:val="00C52262"/>
    <w:rsid w:val="00C61933"/>
    <w:rsid w:val="00C717C9"/>
    <w:rsid w:val="00C77448"/>
    <w:rsid w:val="00C844C9"/>
    <w:rsid w:val="00CA76B5"/>
    <w:rsid w:val="00CC13DE"/>
    <w:rsid w:val="00CE1021"/>
    <w:rsid w:val="00CE69E6"/>
    <w:rsid w:val="00D1094E"/>
    <w:rsid w:val="00D10D89"/>
    <w:rsid w:val="00D11329"/>
    <w:rsid w:val="00D146E6"/>
    <w:rsid w:val="00D37E25"/>
    <w:rsid w:val="00D51A5F"/>
    <w:rsid w:val="00D66F33"/>
    <w:rsid w:val="00D75919"/>
    <w:rsid w:val="00D870D6"/>
    <w:rsid w:val="00D9412D"/>
    <w:rsid w:val="00DB6E81"/>
    <w:rsid w:val="00DD3934"/>
    <w:rsid w:val="00DE4802"/>
    <w:rsid w:val="00DE6AE3"/>
    <w:rsid w:val="00DF0FF8"/>
    <w:rsid w:val="00DF7A4B"/>
    <w:rsid w:val="00E01576"/>
    <w:rsid w:val="00E06B77"/>
    <w:rsid w:val="00E15231"/>
    <w:rsid w:val="00E16B58"/>
    <w:rsid w:val="00E365AE"/>
    <w:rsid w:val="00E52ACB"/>
    <w:rsid w:val="00E53C22"/>
    <w:rsid w:val="00E55EAF"/>
    <w:rsid w:val="00E6414A"/>
    <w:rsid w:val="00E656F3"/>
    <w:rsid w:val="00E74357"/>
    <w:rsid w:val="00E94B7C"/>
    <w:rsid w:val="00EA1CA6"/>
    <w:rsid w:val="00EA6688"/>
    <w:rsid w:val="00EE1115"/>
    <w:rsid w:val="00EE545A"/>
    <w:rsid w:val="00EE6DE3"/>
    <w:rsid w:val="00F15972"/>
    <w:rsid w:val="00F20B34"/>
    <w:rsid w:val="00F2325C"/>
    <w:rsid w:val="00F27E7E"/>
    <w:rsid w:val="00F3144E"/>
    <w:rsid w:val="00F37442"/>
    <w:rsid w:val="00F44CDA"/>
    <w:rsid w:val="00F4732A"/>
    <w:rsid w:val="00F526B6"/>
    <w:rsid w:val="00F55697"/>
    <w:rsid w:val="00F65CC8"/>
    <w:rsid w:val="00F77FB0"/>
    <w:rsid w:val="00F91C5E"/>
    <w:rsid w:val="00FA34F9"/>
    <w:rsid w:val="00FA44CC"/>
    <w:rsid w:val="00FA7E66"/>
    <w:rsid w:val="00FC4200"/>
    <w:rsid w:val="00FD1147"/>
    <w:rsid w:val="00FE23CA"/>
    <w:rsid w:val="00FE28F0"/>
    <w:rsid w:val="0477BAE4"/>
    <w:rsid w:val="57ED3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37E7E"/>
  <w15:docId w15:val="{BD490E7A-5381-49D4-82BD-3F02C072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10" w:lineRule="auto"/>
      <w:ind w:left="984" w:hanging="49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2CEC"/>
    <w:pPr>
      <w:tabs>
        <w:tab w:val="center" w:pos="4252"/>
        <w:tab w:val="right" w:pos="8504"/>
      </w:tabs>
      <w:snapToGrid w:val="0"/>
    </w:pPr>
  </w:style>
  <w:style w:type="character" w:customStyle="1" w:styleId="a4">
    <w:name w:val="ヘッダー (文字)"/>
    <w:basedOn w:val="a0"/>
    <w:link w:val="a3"/>
    <w:uiPriority w:val="99"/>
    <w:rsid w:val="00BA2CEC"/>
    <w:rPr>
      <w:rFonts w:ascii="ＭＳ 明朝" w:eastAsia="ＭＳ 明朝" w:hAnsi="ＭＳ 明朝" w:cs="ＭＳ 明朝"/>
      <w:color w:val="000000"/>
      <w:sz w:val="24"/>
    </w:rPr>
  </w:style>
  <w:style w:type="paragraph" w:styleId="a5">
    <w:name w:val="List Paragraph"/>
    <w:basedOn w:val="a"/>
    <w:uiPriority w:val="34"/>
    <w:qFormat/>
    <w:rsid w:val="008E7587"/>
    <w:pPr>
      <w:ind w:leftChars="400" w:left="840"/>
    </w:pPr>
  </w:style>
  <w:style w:type="paragraph" w:customStyle="1" w:styleId="Default">
    <w:name w:val="Default"/>
    <w:rsid w:val="0074548F"/>
    <w:pPr>
      <w:widowControl w:val="0"/>
      <w:autoSpaceDE w:val="0"/>
      <w:autoSpaceDN w:val="0"/>
      <w:adjustRightInd w:val="0"/>
    </w:pPr>
    <w:rPr>
      <w:rFonts w:ascii="ＭＳ 明朝" w:eastAsia="ＭＳ 明朝" w:cs="ＭＳ 明朝"/>
      <w:color w:val="000000"/>
      <w:kern w:val="0"/>
      <w:sz w:val="24"/>
      <w:szCs w:val="24"/>
    </w:rPr>
  </w:style>
  <w:style w:type="table" w:styleId="a6">
    <w:name w:val="Table Grid"/>
    <w:basedOn w:val="a1"/>
    <w:uiPriority w:val="39"/>
    <w:rsid w:val="00C8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semiHidden/>
    <w:unhideWhenUsed/>
    <w:rsid w:val="00C3173D"/>
    <w:pPr>
      <w:tabs>
        <w:tab w:val="center" w:pos="4252"/>
        <w:tab w:val="right" w:pos="8504"/>
      </w:tabs>
      <w:snapToGrid w:val="0"/>
    </w:pPr>
  </w:style>
  <w:style w:type="character" w:customStyle="1" w:styleId="a8">
    <w:name w:val="フッター (文字)"/>
    <w:basedOn w:val="a0"/>
    <w:link w:val="a7"/>
    <w:uiPriority w:val="99"/>
    <w:semiHidden/>
    <w:rsid w:val="00C3173D"/>
    <w:rPr>
      <w:rFonts w:ascii="ＭＳ 明朝" w:eastAsia="ＭＳ 明朝" w:hAnsi="ＭＳ 明朝" w:cs="ＭＳ 明朝"/>
      <w:color w:val="000000"/>
      <w:sz w:val="24"/>
    </w:rPr>
  </w:style>
  <w:style w:type="character" w:styleId="a9">
    <w:name w:val="annotation reference"/>
    <w:basedOn w:val="a0"/>
    <w:uiPriority w:val="99"/>
    <w:semiHidden/>
    <w:unhideWhenUsed/>
    <w:rsid w:val="00C3173D"/>
    <w:rPr>
      <w:sz w:val="18"/>
      <w:szCs w:val="18"/>
    </w:rPr>
  </w:style>
  <w:style w:type="paragraph" w:styleId="aa">
    <w:name w:val="annotation text"/>
    <w:basedOn w:val="a"/>
    <w:link w:val="ab"/>
    <w:uiPriority w:val="99"/>
    <w:unhideWhenUsed/>
    <w:rsid w:val="00C3173D"/>
  </w:style>
  <w:style w:type="character" w:customStyle="1" w:styleId="ab">
    <w:name w:val="コメント文字列 (文字)"/>
    <w:basedOn w:val="a0"/>
    <w:link w:val="aa"/>
    <w:uiPriority w:val="99"/>
    <w:rsid w:val="00C3173D"/>
    <w:rPr>
      <w:rFonts w:ascii="ＭＳ 明朝" w:eastAsia="ＭＳ 明朝" w:hAnsi="ＭＳ 明朝" w:cs="ＭＳ 明朝"/>
      <w:color w:val="000000"/>
      <w:sz w:val="24"/>
    </w:rPr>
  </w:style>
  <w:style w:type="paragraph" w:styleId="ac">
    <w:name w:val="annotation subject"/>
    <w:basedOn w:val="aa"/>
    <w:next w:val="aa"/>
    <w:link w:val="ad"/>
    <w:uiPriority w:val="99"/>
    <w:semiHidden/>
    <w:unhideWhenUsed/>
    <w:rsid w:val="00C3173D"/>
    <w:rPr>
      <w:b/>
      <w:bCs/>
    </w:rPr>
  </w:style>
  <w:style w:type="character" w:customStyle="1" w:styleId="ad">
    <w:name w:val="コメント内容 (文字)"/>
    <w:basedOn w:val="ab"/>
    <w:link w:val="ac"/>
    <w:uiPriority w:val="99"/>
    <w:semiHidden/>
    <w:rsid w:val="00C3173D"/>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925</TotalTime>
  <Pages>8</Pages>
  <Words>1160</Words>
  <Characters>6616</Characters>
  <DocSecurity>0</DocSecurity>
  <Lines>55</Lines>
  <Paragraphs>15</Paragraphs>
  <ScaleCrop>false</ScaleCrop>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2026-01-29T02:21:00Z</cp:lastPrinted>
  <dcterms:created xsi:type="dcterms:W3CDTF">2026-01-20T04:26:00Z</dcterms:created>
  <dcterms:modified xsi:type="dcterms:W3CDTF">2026-02-25T08:03:00Z</dcterms:modified>
</cp:coreProperties>
</file>